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Generated by Windward Reports version 11.1.42.0 (.net), jvm: null. os: Windows Server "Longhorn", osver: 6.1-->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body>
    <w:p>
      <w:pPr>
        <w:widowControl w:val="off"/>
        <w:pBdr>
          <w:top w:val="nil"/>
          <w:left w:val="nil"/>
          <w:bottom w:val="nil"/>
          <w:right w:val="nil"/>
          <w:between w:val="nil"/>
        </w:pBdr>
        <w:spacing w:after="0"/>
        <w:rPr>
          <w:rFonts w:asciiTheme="majorHAnsi" w:hAnsiTheme="majorHAnsi"/>
          <w:b w:val="on"/>
          <w:color w:val="548dd4" w:themeColor="text2" w:themeTint="99"/>
          <w:sz w:val="36"/>
          <w:szCs w:val="36"/>
        </w:rPr>
      </w:pPr>
      <w: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wrapSquare wrapText="bothSides"/>
            <wp:docPr id="1" name="Picture_1" descr="Picture_1"/>
            <a:graphic xmlns:a="http://schemas.openxmlformats.org/drawingml/2006/main">
              <a:graphicData uri="http://schemas.openxmlformats.org/drawingml/2006/picture">
                <pic:pic xmlns:pic="http://schemas.openxmlformats.org/drawingml/2006/picture">
                  <pic:nvPicPr>
                    <pic:cNvPr id="0" name="Picture_1"/>
                    <pic:cNvPicPr/>
                  </pic:nvPicPr>
                  <pic:blipFill>
                    <a:blip r:embed="rId7"/>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val="on"/>
          <w:color w:val="548dd4" w:themeColor="text2" w:themeTint="99"/>
          <w:sz w:val="36"/>
          <w:szCs w:val="36"/>
        </w:rPr>
        <w:t xml:space="preserve"> </w:t>
      </w:r>
    </w:p>
    <w:p>
      <w:pPr>
        <w:widowControl w:val="off"/>
        <w:pBdr>
          <w:top w:val="nil"/>
          <w:left w:val="nil"/>
          <w:bottom w:val="nil"/>
          <w:right w:val="nil"/>
          <w:between w:val="nil"/>
        </w:pBdr>
        <w:spacing w:after="0"/>
        <w:jc w:val="center"/>
        <w:rPr>
          <w:rFonts w:asciiTheme="majorHAnsi" w:hAnsiTheme="majorHAnsi"/>
          <w:b w:val="on"/>
          <w:color w:val="548dd4" w:themeColor="text2" w:themeTint="99"/>
          <w:sz w:val="36"/>
          <w:szCs w:val="36"/>
        </w:rPr>
      </w:pPr>
      <w:r>
        <w:rPr>
          <w:rFonts w:asciiTheme="majorHAnsi" w:hAnsiTheme="majorHAnsi"/>
          <w:b w:val="on"/>
          <w:color w:val="548dd4" w:themeColor="text2" w:themeTint="99"/>
          <w:sz w:val="36"/>
          <w:szCs w:val="36"/>
        </w:rPr>
        <w:t xml:space="preserve">Grant All-Detail Report</w:t>
      </w:r>
    </w:p>
    <w:p>
      <w:pPr>
        <w:widowControl w:val="off"/>
        <w:pBdr>
          <w:top w:val="nil"/>
          <w:left w:val="nil"/>
          <w:bottom w:val="nil"/>
          <w:right w:val="nil"/>
          <w:between w:val="nil"/>
        </w:pBdr>
        <w:spacing w:after="0"/>
        <w:jc w:val="center"/>
        <w:rPr>
          <w:rFonts w:asciiTheme="majorHAnsi" w:hAnsiTheme="majorHAnsi"/>
          <w:sz w:val="20"/>
          <w:szCs w:val="20"/>
        </w:rPr>
      </w:pPr>
      <w:r>
        <w:rPr>
          <w:rFonts w:asciiTheme="majorHAnsi" w:hAnsiTheme="majorHAnsi"/>
          <w:b w:val="on"/>
          <w:color w:val="548dd4" w:themeColor="text2" w:themeTint="99"/>
          <w:sz w:val="36"/>
          <w:szCs w:val="36"/>
        </w:rPr>
        <w:t xml:space="preserve">SWCD Local Capacity Services 2018</w:t>
      </w:r>
    </w:p>
    <w:p>
      <w:pPr>
        <w:widowControl w:val="off"/>
        <w:pBdr>
          <w:top w:val="nil"/>
          <w:left w:val="nil"/>
          <w:bottom w:val="nil"/>
          <w:right w:val="nil"/>
          <w:between w:val="nil"/>
        </w:pBdr>
        <w:spacing w:after="0"/>
        <w:rPr>
          <w:rFonts w:asciiTheme="majorHAnsi" w:hAnsiTheme="majorHAnsi"/>
          <w:sz w:val="20"/>
          <w:szCs w:val="20"/>
        </w:rPr>
      </w:pP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p>
      <w:pPr>
        <w:widowControl w:val="off"/>
        <w:pBdr>
          <w:top w:val="nil"/>
          <w:left w:val="nil"/>
          <w:bottom w:val="nil"/>
          <w:right w:val="nil"/>
          <w:between w:val="nil"/>
        </w:pBdr>
        <w:spacing w:after="0"/>
        <w:rPr>
          <w:rFonts w:asciiTheme="majorHAnsi" w:hAnsiTheme="majorHAnsi"/>
          <w:color w:val="548dd4" w:themeColor="text2" w:themeTint="99"/>
          <w:sz w:val="24"/>
          <w:szCs w:val="24"/>
        </w:rPr>
      </w:pPr>
      <w:r>
        <w:rPr>
          <w:rFonts w:asciiTheme="majorHAnsi" w:hAnsiTheme="majorHAnsi"/>
          <w:b w:val="on"/>
          <w:color w:val="548dd4" w:themeColor="text2" w:themeTint="99"/>
          <w:sz w:val="24"/>
          <w:szCs w:val="24"/>
        </w:rPr>
        <w:t xml:space="preserve">Grant Title - </w:t>
      </w:r>
      <w:r>
        <w:rPr>
          <w:rFonts w:asciiTheme="majorHAnsi" w:hAnsiTheme="majorHAnsi"/>
          <w:color w:val="548dd4" w:themeColor="text2" w:themeTint="99"/>
          <w:sz w:val="24"/>
          <w:szCs w:val="24"/>
        </w:rPr>
        <w:t xml:space="preserve">2018 - SWCD Local Capacity Services (Steele County SWCD) </w:t>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r>
        <w:rPr>
          <w:rFonts w:asciiTheme="majorHAnsi" w:hAnsiTheme="majorHAnsi"/>
          <w:b w:val="on"/>
          <w:color w:val="548dd4" w:themeColor="text2" w:themeTint="99"/>
          <w:sz w:val="24"/>
          <w:szCs w:val="24"/>
        </w:rPr>
        <w:t xml:space="preserve">Grant ID </w:t>
      </w:r>
      <w:r>
        <w:rPr>
          <w:rFonts w:asciiTheme="majorHAnsi" w:hAnsiTheme="majorHAnsi"/>
          <w:color w:val="548dd4" w:themeColor="text2" w:themeTint="99"/>
          <w:sz w:val="24"/>
          <w:szCs w:val="24"/>
        </w:rPr>
        <w:t xml:space="preserve">- P18-1167</w:t>
      </w:r>
    </w:p>
    <w:p>
      <w:pPr>
        <w:widowControl w:val="off"/>
        <w:pBdr>
          <w:top w:val="nil"/>
          <w:left w:val="nil"/>
          <w:bottom w:val="nil"/>
          <w:right w:val="nil"/>
          <w:between w:val="nil"/>
        </w:pBdr>
        <w:spacing w:after="0"/>
        <w:rPr>
          <w:rFonts w:asciiTheme="majorHAnsi" w:hAnsiTheme="majorHAnsi"/>
          <w:color w:val="548dd4" w:themeColor="text2" w:themeTint="99"/>
          <w:sz w:val="20"/>
          <w:szCs w:val="20"/>
        </w:rPr>
      </w:pPr>
      <w:r>
        <w:rPr>
          <w:rFonts w:asciiTheme="majorHAnsi" w:hAnsiTheme="majorHAnsi"/>
          <w:b w:val="on"/>
          <w:color w:val="548dd4" w:themeColor="text2" w:themeTint="99"/>
          <w:sz w:val="24"/>
          <w:szCs w:val="24"/>
        </w:rPr>
        <w:t xml:space="preserve">Organization - </w:t>
      </w:r>
      <w:r>
        <w:rPr>
          <w:rFonts w:asciiTheme="majorHAnsi" w:hAnsiTheme="majorHAnsi"/>
          <w:color w:val="548dd4" w:themeColor="text2" w:themeTint="99"/>
          <w:sz w:val="24"/>
          <w:szCs w:val="24"/>
        </w:rPr>
        <w:t xml:space="preserve">Steele County SWCD</w:t>
      </w:r>
      <w:r>
        <w:rPr>
          <w:rFonts w:asciiTheme="majorHAnsi" w:hAnsiTheme="majorHAnsi"/>
          <w:color w:val="548dd4" w:themeColor="text2" w:themeTint="99"/>
          <w:sz w:val="20"/>
          <w:szCs w:val="20"/>
        </w:rPr>
        <w:tab/>
      </w:r>
    </w:p>
    <w:p>
      <w:pPr>
        <w:widowControl w:val="off"/>
        <w:pBdr>
          <w:top w:val="nil"/>
          <w:left w:val="nil"/>
          <w:bottom w:val="nil"/>
          <w:right w:val="nil"/>
          <w:between w:val="nil"/>
        </w:pBdr>
        <w:spacing w:after="0"/>
        <w:rPr>
          <w:rFonts w:asciiTheme="majorHAnsi" w:hAnsiTheme="majorHAnsi"/>
          <w:b w:val="on"/>
          <w:color w:val="548dd4" w:themeColor="text2" w:themeTint="99"/>
          <w:sz w:val="24"/>
          <w:szCs w:val="24"/>
        </w:rPr>
      </w:pPr>
    </w:p>
    <w:tbl>
      <w:tblPr>
        <w:tblStyle w:val="LightGrid-Accent1"/>
        <w:tblW w:w="5001"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3001"/>
        <w:gridCol w:w="4508"/>
        <w:gridCol w:w="3093"/>
        <w:gridCol w:w="3800"/>
      </w:tblGrid>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Original Awarded Amount</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$100,000.00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Grant Execution Date</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rFonts w:asciiTheme="minorHAnsi" w:hAnsiTheme="minorHAnsi"/>
                <w:b w:val="off"/>
              </w:rPr>
            </w:pPr>
            <w:r>
              <w:rPr/>
              <w:t xml:space="preserve">4/16/2018</w:t>
            </w:r>
          </w:p>
        </w:tc>
      </w:tr>
      <w:tr>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Amount</w:t>
            </w:r>
          </w:p>
        </w:tc>
        <w:tc>
          <w:tcPr>
            <w:tcW w:w="1542"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$0.00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Original Grant End Date</w:t>
            </w:r>
          </w:p>
        </w:tc>
        <w:tc>
          <w:tcPr>
            <w:tcW w:w="137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12/31/2020</w:t>
            </w:r>
          </w:p>
        </w:tc>
      </w:tr>
      <w:tr>
        <w:trPr>
          <w:trHeight w:val="61" w:hRule="atLeast"/>
        </w:trPr>
        <w:tc>
          <w:tcPr>
            <w:tcW w:w="1026"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Required Match %</w:t>
            </w:r>
          </w:p>
        </w:tc>
        <w:tc>
          <w:tcPr>
            <w:tcW w:w="1542"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0%</w:t>
            </w:r>
          </w:p>
        </w:tc>
        <w:tc>
          <w:tcPr>
            <w:tcW w:w="1058"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Grant Day To Day Contact</w:t>
            </w:r>
          </w:p>
        </w:tc>
        <w:tc>
          <w:tcPr>
            <w:tcW w:w="137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Eric  Gulbransen</w:t>
            </w:r>
          </w:p>
        </w:tc>
      </w:tr>
      <w:tr>
        <w:trPr>
          <w:trHeight w:val="61" w:hRule="atLeast"/>
        </w:trPr>
        <w:tc>
          <w:tcPr>
            <w:tcW w:w="102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Current Awarded Amount</w:t>
            </w:r>
          </w:p>
        </w:tc>
        <w:tc>
          <w:tcPr>
            <w:tcW w:w="1542"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widowControl w:val="off"/>
              <w:pBdr>
                <w:top w:val="nil"/>
                <w:left w:val="nil"/>
                <w:bottom w:val="nil"/>
                <w:right w:val="nil"/>
                <w:between w:val="nil"/>
              </w:pBdr>
              <w:rPr/>
            </w:pPr>
            <w:r>
              <w:rPr/>
              <w:t xml:space="preserve">$100,000.00</w:t>
            </w:r>
          </w:p>
        </w:tc>
        <w:tc>
          <w:tcPr>
            <w:tcW w:w="1058"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widowControl w:val="off"/>
              <w:pBdr>
                <w:top w:val="nil"/>
                <w:left w:val="nil"/>
                <w:bottom w:val="nil"/>
                <w:right w:val="nil"/>
                <w:between w:val="nil"/>
              </w:pBdr>
              <w:rPr>
                <w:b w:val="on"/>
                <w:color w:val="ffffff" w:themeColor="background1"/>
              </w:rPr>
            </w:pPr>
            <w:r>
              <w:rPr>
                <w:b w:val="on"/>
                <w:color w:val="ffffff" w:themeColor="background1"/>
              </w:rPr>
              <w:t xml:space="preserve">Current End Date</w:t>
            </w:r>
          </w:p>
        </w:tc>
        <w:tc>
          <w:tcPr>
            <w:tcW w:w="1374" w:type="pct"/>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widowControl w:val="off"/>
              <w:pBdr>
                <w:top w:val="nil"/>
                <w:left w:val="nil"/>
                <w:bottom w:val="nil"/>
                <w:right w:val="nil"/>
                <w:between w:val="nil"/>
              </w:pBdr>
              <w:rPr/>
            </w:pPr>
            <w:r>
              <w:rPr/>
              <w:t xml:space="preserve">12/31/2020</w:t>
            </w:r>
          </w:p>
        </w:tc>
      </w:tr>
    </w:tbl>
    <w:p>
      <w:pPr>
        <w:pStyle w:val="Heading2"/>
        <w:pBdr>
          <w:top w:val="nil"/>
          <w:left w:val="nil"/>
          <w:bottom w:val="nil"/>
          <w:right w:val="nil"/>
          <w:between w:val="nil"/>
        </w:pBdr>
        <w:spacing w:line="360" w:lineRule="auto"/>
        <w:rPr>
          <w:sz w:val="24"/>
          <w:szCs w:val="24"/>
        </w:rPr>
      </w:pPr>
      <w:r>
        <w:rPr>
          <w:sz w:val="24"/>
          <w:szCs w:val="24"/>
        </w:rPr>
        <w:t xml:space="preserve">Budget Summary </w:t>
      </w:r>
      <w:bookmarkStart w:id="0" w:name="_Hlk521488527"/>
      <w:bookmarkEnd w:id="0"/>
    </w:p>
    <w:tbl>
      <w:tblPr>
        <w:tblStyle w:val="LightGrid-Accent1"/>
        <w:tblW w:w="3639"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ff" w:lastColumn="off" w:noHBand="on" w:noVBand="off"/>
      </w:tblPr>
      <w:tblGrid>
        <w:gridCol w:w="2976"/>
        <w:gridCol w:w="2571"/>
        <w:gridCol w:w="2494"/>
        <w:gridCol w:w="2439"/>
      </w:tblGrid>
      <w:tr>
        <w:trPr/>
        <w:tc>
          <w:tcPr>
            <w:tcW w:w="1411"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spacing w:line="276" w:lineRule="auto"/>
              <w:rPr>
                <w:b w:val="off"/>
                <w:color w:val="ffffff" w:themeColor="background1"/>
              </w:rPr>
            </w:pPr>
          </w:p>
        </w:tc>
        <w:tc>
          <w:tcPr>
            <w:tcW w:w="1220"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Budgeted</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vAlign w:val="bottom"/>
          </w:tcPr>
          <w:p>
            <w:pPr>
              <w:widowControl w:val="off"/>
              <w:pBdr>
                <w:top w:val="nil"/>
                <w:left w:val="nil"/>
                <w:bottom w:val="nil"/>
                <w:right w:val="nil"/>
                <w:between w:val="nil"/>
              </w:pBdr>
              <w:spacing w:line="276" w:lineRule="auto"/>
              <w:jc w:val="center"/>
              <w:rPr>
                <w:rFonts w:asciiTheme="minorHAnsi" w:hAnsiTheme="minorHAnsi"/>
                <w:b w:val="off"/>
                <w:color w:val="ffffff" w:themeColor="background1"/>
              </w:rPr>
            </w:pPr>
            <w:r>
              <w:rPr>
                <w:rFonts w:asciiTheme="minorHAnsi" w:hAnsiTheme="minorHAnsi"/>
                <w:color w:val="ffffff" w:themeColor="background1"/>
              </w:rPr>
              <w:t xml:space="preserve">Spent</w:t>
            </w:r>
          </w:p>
        </w:tc>
        <w:tc>
          <w:tcPr>
            <w:tcW w:w="1184" w:type="pct"/>
            <w:tcBorders>
              <w:top w:val="none" w:sz="0" w:space="0" w:color="auto"/>
              <w:left w:val="none" w:sz="0" w:space="0" w:color="auto"/>
              <w:bottom w:val="none" w:sz="0" w:space="0" w:color="auto"/>
              <w:right w:val="none" w:sz="0" w:space="0" w:color="auto"/>
            </w:tcBorders>
            <w:shd w:val="clear" w:color="auto" w:fill="548dd4" w:themeFill="text2" w:themeFillTint="99"/>
          </w:tcPr>
          <w:p>
            <w:pPr>
              <w:widowControl w:val="off"/>
              <w:pBdr>
                <w:top w:val="nil"/>
                <w:left w:val="nil"/>
                <w:bottom w:val="nil"/>
                <w:right w:val="nil"/>
                <w:between w:val="nil"/>
              </w:pBdr>
              <w:jc w:val="center"/>
              <w:rPr>
                <w:rFonts w:asciiTheme="minorHAnsi" w:hAnsiTheme="minorHAnsi"/>
                <w:b w:val="off"/>
                <w:color w:val="ffffff" w:themeColor="background1"/>
              </w:rPr>
            </w:pPr>
            <w:r>
              <w:rPr>
                <w:rFonts w:asciiTheme="minorHAnsi" w:hAnsiTheme="minorHAnsi"/>
                <w:color w:val="ffffff" w:themeColor="background1"/>
              </w:rPr>
              <w:t xml:space="preserve">Balance Remaining*</w:t>
            </w:r>
          </w:p>
        </w:tc>
      </w:tr>
      <w:tr>
        <w:trPr>
          <w:trHeight w:val="60"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rPr/>
            </w:pPr>
            <w:r>
              <w:rPr/>
              <w:t xml:space="preserve">Total Grant Amount</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$100,000.00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spacing w:line="276" w:lineRule="auto"/>
              <w:jc w:val="right"/>
              <w:rPr/>
            </w:pPr>
            <w:r>
              <w:rPr/>
              <w:t xml:space="preserve">$23,730.26</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$76,269.74</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rPr/>
            </w:pPr>
            <w:r>
              <w:rPr/>
              <w:t xml:space="preserve">Total Match Amount</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spacing w:line="276" w:lineRule="auto"/>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rPr/>
            </w:pPr>
            <w:r>
              <w:rPr/>
              <w:t xml:space="preserve">Total Other Funds</w:t>
            </w:r>
          </w:p>
        </w:tc>
        <w:tc>
          <w:tcPr>
            <w:tcW w:w="1220"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c>
          <w:tcPr>
            <w:tcW w:w="1184" w:type="pct"/>
            <w:tcBorders>
              <w:top w:val="none" w:sz="0" w:space="0" w:color="auto"/>
              <w:left w:val="none" w:sz="0" w:space="0" w:color="auto"/>
              <w:bottom w:val="none" w:sz="0" w:space="0" w:color="auto"/>
              <w:right w:val="none" w:sz="0" w:space="0" w:color="auto"/>
            </w:tcBorders>
            <w:shd w:val="clear" w:color="auto" w:fill="d3dfee" w:themeFill="accent1" w:themeFillTint="3F"/>
          </w:tcPr>
          <w:p>
            <w:pPr>
              <w:widowControl w:val="off"/>
              <w:pBdr>
                <w:top w:val="nil"/>
                <w:left w:val="nil"/>
                <w:bottom w:val="nil"/>
                <w:right w:val="nil"/>
                <w:between w:val="nil"/>
              </w:pBdr>
              <w:jc w:val="right"/>
              <w:rPr/>
            </w:pPr>
            <w:r>
              <w:rPr/>
              <w:t xml:space="preserve">$0.00</w:t>
            </w:r>
          </w:p>
        </w:tc>
      </w:tr>
      <w:tr>
        <w:trPr>
          <w:trHeight w:val="61" w:hRule="atLeast"/>
        </w:trPr>
        <w:tc>
          <w:tcPr>
            <w:tcW w:w="1411"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rPr>
                <w:b w:val="on"/>
              </w:rPr>
            </w:pPr>
            <w:r>
              <w:rPr>
                <w:b w:val="on"/>
              </w:rPr>
              <w:t xml:space="preserve">Total</w:t>
            </w:r>
          </w:p>
        </w:tc>
        <w:tc>
          <w:tcPr>
            <w:tcW w:w="1220"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$100,000.00</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$23,730.26</w:t>
            </w:r>
          </w:p>
        </w:tc>
        <w:tc>
          <w:tcPr>
            <w:tcW w:w="1184" w:type="pct"/>
            <w:tcBorders>
              <w:top w:val="none" w:sz="0" w:space="0" w:color="auto"/>
              <w:left w:val="none" w:sz="0" w:space="0" w:color="auto"/>
              <w:bottom w:val="none" w:sz="0" w:space="0" w:color="auto"/>
              <w:right w:val="none" w:sz="0" w:space="0" w:color="auto"/>
            </w:tcBorders>
          </w:tcPr>
          <w:p>
            <w:pPr>
              <w:widowControl w:val="off"/>
              <w:pBdr>
                <w:top w:val="nil"/>
                <w:left w:val="nil"/>
                <w:bottom w:val="nil"/>
                <w:right w:val="nil"/>
                <w:between w:val="nil"/>
              </w:pBdr>
              <w:jc w:val="right"/>
              <w:rPr>
                <w:b w:val="on"/>
              </w:rPr>
            </w:pPr>
            <w:r>
              <w:rPr>
                <w:b w:val="on"/>
              </w:rPr>
              <w:t xml:space="preserve">$76,269.74</w:t>
            </w:r>
          </w:p>
        </w:tc>
      </w:tr>
    </w:tbl>
    <w:p>
      <w:pPr>
        <w:pBdr>
          <w:top w:val="nil"/>
          <w:left w:val="nil"/>
          <w:bottom w:val="nil"/>
          <w:right w:val="nil"/>
          <w:between w:val="nil"/>
        </w:pBdr>
        <w:rPr>
          <w:i w:val="on"/>
          <w:color w:val="4f81bd" w:themeColor="accent1"/>
          <w:sz w:val="20"/>
          <w:szCs w:val="20"/>
        </w:rPr>
      </w:pPr>
      <w:r>
        <w:rPr>
          <w:i w:val="on"/>
          <w:color w:val="4f81bd" w:themeColor="accent1"/>
          <w:sz w:val="20"/>
          <w:szCs w:val="20"/>
        </w:rPr>
        <w:t xml:space="preserve">*Grant balance remaining is the difference between the Awarded Amount and the Spent Amount. Other values compare budgeted and spent amounts.</w:t>
      </w:r>
    </w:p>
    <w:p>
      <w:pPr>
        <w:pStyle w:val="Heading2"/>
        <w:pBdr>
          <w:top w:val="nil"/>
          <w:left w:val="nil"/>
          <w:bottom w:val="nil"/>
          <w:right w:val="nil"/>
          <w:between w:val="nil"/>
        </w:pBdr>
        <w:spacing w:line="360" w:lineRule="auto"/>
        <w:rPr>
          <w:b w:val="off"/>
          <w:sz w:val="24"/>
          <w:szCs w:val="24"/>
        </w:rPr>
      </w:pPr>
      <w:r>
        <w:rPr>
          <w:sz w:val="24"/>
          <w:szCs w:val="24"/>
        </w:rPr>
        <w:t xml:space="preserve">Budget Details </w:t>
      </w:r>
    </w:p>
    <w:tbl>
      <w:tblPr>
        <w:tblStyle w:val="LightGrid-Accent1"/>
        <w:tblW w:w="5000"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ayout w:type="fixed"/>
        <w:tblLook w:firstRow="on" w:lastRow="off" w:firstColumn="off" w:lastColumn="off" w:noHBand="on" w:noVBand="off"/>
      </w:tblPr>
      <w:tblGrid>
        <w:gridCol w:w="3528"/>
        <w:gridCol w:w="1619"/>
        <w:gridCol w:w="1351"/>
        <w:gridCol w:w="3061"/>
        <w:gridCol w:w="1351"/>
        <w:gridCol w:w="1257"/>
        <w:gridCol w:w="1353"/>
        <w:gridCol w:w="880"/>
      </w:tblGrid>
      <w:tr>
        <w:trPr>
          <w:cantSplit w:val="on"/>
          <w:tblHeader w:val="on"/>
        </w:trPr>
        <w:tc>
          <w:tcPr>
            <w:tcW w:w="120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Activity Name</w:t>
            </w:r>
          </w:p>
        </w:tc>
        <w:tc>
          <w:tcPr>
            <w:tcW w:w="554"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Activity Category</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Type</w:t>
            </w:r>
          </w:p>
        </w:tc>
        <w:tc>
          <w:tcPr>
            <w:tcW w:w="1047"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jc w:val="center"/>
              <w:rPr>
                <w:rFonts w:asciiTheme="minorHAnsi" w:hAnsiTheme="minorHAnsi"/>
                <w:color w:val="ffffff" w:themeColor="background1"/>
              </w:rPr>
            </w:pPr>
            <w:r>
              <w:rPr>
                <w:rFonts w:asciiTheme="minorHAnsi" w:hAnsiTheme="minorHAnsi"/>
                <w:color w:val="ffffff" w:themeColor="background1"/>
              </w:rPr>
              <w:t xml:space="preserve">Source Description</w:t>
            </w:r>
          </w:p>
        </w:tc>
        <w:tc>
          <w:tcPr>
            <w:tcW w:w="462"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Budgeted</w:t>
            </w:r>
          </w:p>
        </w:tc>
        <w:tc>
          <w:tcPr>
            <w:tcW w:w="430"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Spent</w:t>
            </w:r>
          </w:p>
        </w:tc>
        <w:tc>
          <w:tcPr>
            <w:tcW w:w="463"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Last Transaction Date</w:t>
            </w:r>
          </w:p>
        </w:tc>
        <w:tc>
          <w:tcPr>
            <w:tcW w:w="375" w:type="pct"/>
            <w:tcBorders>
              <w:top w:val="none" w:sz="0" w:space="0" w:color="auto"/>
              <w:left w:val="none" w:sz="0" w:space="0" w:color="auto"/>
              <w:bottom w:val="none" w:sz="0" w:space="0" w:color="auto"/>
              <w:right w:val="none" w:sz="0" w:space="0" w:color="auto"/>
            </w:tcBorders>
            <w:shd w:val="clear" w:color="auto" w:fill="4f81bd" w:themeFill="accent1"/>
            <w:vAlign w:val="bottom"/>
          </w:tcPr>
          <w:p>
            <w:pPr>
              <w:pBdr>
                <w:top w:val="nil"/>
                <w:left w:val="nil"/>
                <w:bottom w:val="nil"/>
                <w:right w:val="nil"/>
                <w:between w:val="nil"/>
              </w:pBdr>
              <w:spacing w:line="276" w:lineRule="auto"/>
              <w:jc w:val="center"/>
              <w:rPr>
                <w:rFonts w:asciiTheme="minorHAnsi" w:hAnsiTheme="minorHAnsi"/>
                <w:color w:val="ffffff" w:themeColor="background1"/>
              </w:rPr>
            </w:pPr>
            <w:r>
              <w:rPr>
                <w:rFonts w:asciiTheme="minorHAnsi" w:hAnsiTheme="minorHAnsi"/>
                <w:color w:val="ffffff" w:themeColor="background1"/>
              </w:rPr>
              <w:t xml:space="preserve">Matching Fund</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CREP Shared services contract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2018 - SWCD Local Capacity Services (Steele County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$2,000.00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$1,042.00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8/15/2019</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Cover Crop Cost Share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Agricultural Practices</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2018 - SWCD Local Capacity Services (Steele County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$54,400.00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$6,400.00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12/13/2018</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Education and Outreach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Education/Information</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2018 - SWCD Local Capacity Services (Steele County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$28,000.00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$15,345.67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12/31/2018</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Grant Administration     </w:t>
            </w:r>
          </w:p>
        </w:tc>
        <w:tc>
          <w:tcPr>
            <w:tcW w:w="554"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Administration/Coordination</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vAlign w:val="center"/>
          </w:tcPr>
          <w:p>
            <w:pPr>
              <w:pBdr>
                <w:top w:val="nil"/>
                <w:left w:val="nil"/>
                <w:bottom w:val="nil"/>
                <w:right w:val="nil"/>
                <w:between w:val="nil"/>
              </w:pBdr>
              <w:rPr/>
            </w:pPr>
            <w:r>
              <w:rPr/>
              <w:t xml:space="preserve">2018 - SWCD Local Capacity Services (Steele County SWCD)</w:t>
            </w:r>
          </w:p>
        </w:tc>
        <w:tc>
          <w:tcPr>
            <w:tcW w:w="462"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$2,000.00 </w:t>
            </w:r>
          </w:p>
        </w:tc>
        <w:tc>
          <w:tcPr>
            <w:tcW w:w="430"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right"/>
              <w:rPr/>
            </w:pPr>
            <w:r>
              <w:rPr/>
              <w:t xml:space="preserve">$562.77 </w:t>
            </w:r>
          </w:p>
        </w:tc>
        <w:tc>
          <w:tcPr>
            <w:tcW w:w="463"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jc w:val="center"/>
              <w:rPr/>
            </w:pPr>
            <w:r>
              <w:rPr/>
              <w:t xml:space="preserve">12/31/2018</w:t>
            </w:r>
          </w:p>
        </w:tc>
        <w:tc>
          <w:tcPr>
            <w:tcW w:w="37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N</w:t>
            </w:r>
          </w:p>
        </w:tc>
      </w:tr>
      <w:tr>
        <w:trPr>
          <w:cantSplit w:val="on"/>
        </w:trPr>
        <w:tc>
          <w:tcPr>
            <w:tcW w:w="1207"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Technical Assistance     </w:t>
            </w:r>
          </w:p>
        </w:tc>
        <w:tc>
          <w:tcPr>
            <w:tcW w:w="554"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Technical/Engineering Assistance</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rPr/>
            </w:pPr>
            <w:r>
              <w:rPr/>
              <w:t xml:space="preserve">Current State Grant</w:t>
            </w:r>
          </w:p>
        </w:tc>
        <w:tc>
          <w:tcPr>
            <w:tcW w:w="1047" w:type="pct"/>
            <w:tcBorders>
              <w:top w:val="none" w:sz="0" w:space="0" w:color="auto"/>
              <w:left w:val="none" w:sz="0" w:space="0" w:color="auto"/>
              <w:bottom w:val="none" w:sz="0" w:space="0" w:color="auto"/>
              <w:right w:val="none" w:sz="0" w:space="0" w:color="auto"/>
            </w:tcBorders>
            <w:shd w:val="clear" w:color="auto" w:fill="d3dfee" w:themeFill="accent1" w:themeFillTint="3F"/>
            <w:vAlign w:val="center"/>
          </w:tcPr>
          <w:p>
            <w:pPr>
              <w:pBdr>
                <w:top w:val="nil"/>
                <w:left w:val="nil"/>
                <w:bottom w:val="nil"/>
                <w:right w:val="nil"/>
                <w:between w:val="nil"/>
              </w:pBdr>
              <w:rPr/>
            </w:pPr>
            <w:r>
              <w:rPr/>
              <w:t xml:space="preserve">2018 - SWCD Local Capacity Services (Steele County SWCD)</w:t>
            </w:r>
          </w:p>
        </w:tc>
        <w:tc>
          <w:tcPr>
            <w:tcW w:w="462"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$13,600.00 </w:t>
            </w:r>
          </w:p>
        </w:tc>
        <w:tc>
          <w:tcPr>
            <w:tcW w:w="430"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right"/>
              <w:rPr/>
            </w:pPr>
            <w:r>
              <w:rPr/>
              <w:t xml:space="preserve">$379.82 </w:t>
            </w:r>
          </w:p>
        </w:tc>
        <w:tc>
          <w:tcPr>
            <w:tcW w:w="463"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jc w:val="center"/>
              <w:rPr/>
            </w:pPr>
            <w:r>
              <w:rPr/>
              <w:t xml:space="preserve">12/31/2018</w:t>
            </w:r>
          </w:p>
        </w:tc>
        <w:tc>
          <w:tcPr>
            <w:tcW w:w="37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N</w:t>
            </w:r>
          </w:p>
        </w:tc>
      </w:tr>
    </w:tbl>
    <w:p>
      <w:pPr>
        <w:pStyle w:val="Heading2"/>
        <w:pBdr>
          <w:top w:val="nil"/>
          <w:left w:val="nil"/>
          <w:bottom w:val="nil"/>
          <w:right w:val="nil"/>
          <w:between w:val="nil"/>
        </w:pBdr>
        <w:spacing w:before="0" w:line="360" w:lineRule="auto"/>
        <w:rPr>
          <w:b w:val="off"/>
          <w:sz w:val="20"/>
          <w:szCs w:val="20"/>
        </w:rPr>
      </w:pPr>
      <w:r>
        <w:rPr>
          <w:b w:val="off"/>
          <w:sz w:val="20"/>
          <w:szCs w:val="20"/>
        </w:rPr>
        <w:t xml:space="preserve"> </w:t>
      </w:r>
    </w:p>
    <w:p>
      <w:pPr>
        <w:pBdr>
          <w:top w:val="nil"/>
          <w:left w:val="nil"/>
          <w:bottom w:val="nil"/>
          <w:right w:val="nil"/>
          <w:between w:val="nil"/>
        </w:pBdr>
        <w:spacing w:after="0"/>
        <w:rPr>
          <w:rFonts w:asciiTheme="majorHAnsi" w:hAnsiTheme="majorHAnsi"/>
        </w:rPr>
      </w:pPr>
    </w:p>
    <w:p>
      <w:pPr>
        <w:pStyle w:val="Heading2"/>
        <w:pBdr>
          <w:top w:val="nil"/>
          <w:left w:val="nil"/>
          <w:bottom w:val="nil"/>
          <w:right w:val="nil"/>
          <w:between w:val="nil"/>
        </w:pBdr>
        <w:spacing w:before="0" w:line="360" w:lineRule="auto"/>
        <w:rPr>
          <w:sz w:val="24"/>
          <w:szCs w:val="24"/>
        </w:rPr>
      </w:pPr>
      <w:r>
        <w:rPr>
          <w:sz w:val="24"/>
          <w:szCs w:val="24"/>
        </w:rPr>
        <w:t xml:space="preserve">Activity Details Summary</w:t>
      </w:r>
    </w:p>
    <w:tbl>
      <w:tblPr>
        <w:tblStyle w:val="LightGrid-Accent1"/>
        <w:tblW w:w="5000" w:type="pct"/>
        <w:tblLook w:firstRow="on" w:lastRow="off" w:firstColumn="on" w:lastColumn="off" w:noHBand="on" w:noVBand="off"/>
      </w:tblPr>
      <w:tblGrid>
        <w:gridCol w:w="3685"/>
        <w:gridCol w:w="2035"/>
        <w:gridCol w:w="2564"/>
        <w:gridCol w:w="3166"/>
        <w:gridCol w:w="2950"/>
      </w:tblGrid>
      <w:tr>
        <w:trPr>
          <w:cantSplit w:val="on"/>
          <w:trHeight w:val="286" w:hRule="atLeast"/>
          <w:tblHeader w:val="on"/>
        </w:trPr>
        <w:tc>
          <w:tcPr>
            <w:tcW w:w="1261"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Activity Details</w:t>
            </w:r>
          </w:p>
        </w:tc>
        <w:tc>
          <w:tcPr>
            <w:tcW w:w="696"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Action Count </w:t>
            </w:r>
          </w:p>
        </w:tc>
        <w:tc>
          <w:tcPr>
            <w:tcW w:w="877"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Total Activity Mapped  </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Proposed Size / Unit</w:t>
            </w:r>
          </w:p>
        </w:tc>
        <w:tc>
          <w:tcPr>
            <w:tcW w:w="1083" w:type="pct"/>
            <w:tcBorders>
              <w:top w:val="single" w:sz="8" w:color="4f81bd" w:themeColor="accent1"/>
              <w:left w:val="single" w:sz="8" w:color="4f81bd" w:themeColor="accent1"/>
              <w:bottom w:val="nil"/>
              <w:right w:val="single" w:sz="8" w:color="4f81bd" w:themeColor="accent1"/>
            </w:tcBorders>
            <w:shd w:val="clear" w:color="auto" w:fill="4f81bd" w:themeFill="accent1"/>
          </w:tcPr>
          <w:p>
            <w:pPr>
              <w:pBdr>
                <w:top w:val="nil"/>
                <w:left w:val="nil"/>
                <w:bottom w:val="nil"/>
                <w:right w:val="nil"/>
                <w:between w:val="nil"/>
              </w:pBdr>
              <w:spacing w:line="360" w:lineRule="auto"/>
              <w:jc w:val="center"/>
              <w:rPr>
                <w:color w:val="ffffff" w:themeColor="background1"/>
              </w:rPr>
            </w:pPr>
            <w:r>
              <w:rPr>
                <w:rFonts w:asciiTheme="minorHAnsi" w:hAnsiTheme="minorHAnsi"/>
                <w:color w:val="ffffff" w:themeColor="background1"/>
              </w:rPr>
              <w:t xml:space="preserve">Actual Size / Unit</w:t>
            </w:r>
          </w:p>
        </w:tc>
      </w:tr>
      <w:tr>
        <w:trPr>
          <w:cantSplit w:val="on"/>
        </w:trPr>
        <w:tc>
          <w:tcPr>
            <w:tcW w:w="1261"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b w:val="off"/>
              </w:rPr>
              <w:t xml:space="preserve"> 340 - Cover Crop</w:t>
            </w:r>
          </w:p>
        </w:tc>
        <w:tc>
          <w:tcPr>
            <w:tcW w:w="69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2</w:t>
            </w:r>
          </w:p>
        </w:tc>
        <w:tc>
          <w:tcPr>
            <w:tcW w:w="877"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2</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spacing w:line="276" w:lineRule="auto"/>
              <w:jc w:val="center"/>
              <w:rPr>
                <w:rFonts w:cstheme="majorBidi"/>
                <w:bCs w:val="on"/>
              </w:rPr>
            </w:pPr>
            <w:r>
              <w:rPr>
                <w:rFonts w:cstheme="majorBidi"/>
              </w:rPr>
              <w:t xml:space="preserve">80  AC</w:t>
            </w:r>
          </w:p>
        </w:tc>
        <w:tc>
          <w:tcPr>
            <w:tcW w:w="1083"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p>
            <w:pPr>
              <w:pBdr>
                <w:top w:val="nil"/>
                <w:left w:val="nil"/>
                <w:bottom w:val="nil"/>
                <w:right w:val="nil"/>
                <w:between w:val="nil"/>
              </w:pBdr>
              <w:jc w:val="center"/>
              <w:rPr>
                <w:rFonts w:cstheme="majorBidi"/>
                <w:bCs w:val="on"/>
              </w:rPr>
            </w:pPr>
            <w:r>
              <w:rPr>
                <w:rFonts w:cstheme="majorBidi"/>
              </w:rPr>
              <w:t xml:space="preserve">  AC</w:t>
            </w:r>
          </w:p>
        </w:tc>
      </w:tr>
    </w:tbl>
    <w:p>
      <w:pPr>
        <w:pBdr>
          <w:top w:val="nil"/>
          <w:left w:val="nil"/>
          <w:bottom w:val="nil"/>
          <w:right w:val="nil"/>
          <w:between w:val="nil"/>
        </w:pBdr>
        <w:spacing w:after="0" w:line="360" w:lineRule="auto"/>
        <w:rPr>
          <w:rFonts w:asciiTheme="majorHAnsi" w:hAnsiTheme="majorHAnsi"/>
          <w:sz w:val="20"/>
          <w:szCs w:val="20"/>
        </w:rPr>
      </w:pPr>
      <w:r>
        <w:rPr>
          <w:rFonts w:asciiTheme="majorHAnsi" w:hAnsiTheme="majorHAnsi"/>
          <w:sz w:val="20"/>
          <w:szCs w:val="20"/>
        </w:rPr>
        <w:t xml:space="preserve">  </w:t>
      </w:r>
    </w:p>
    <w:p>
      <w:pPr>
        <w:pBdr>
          <w:top w:val="nil"/>
          <w:left w:val="nil"/>
          <w:bottom w:val="nil"/>
          <w:right w:val="nil"/>
          <w:between w:val="nil"/>
        </w:pBdr>
        <w:spacing w:after="0" w:line="360" w:lineRule="auto"/>
        <w:rPr>
          <w:rFonts w:asciiTheme="majorHAnsi" w:hAnsiTheme="majorHAnsi"/>
          <w:b w:val="on"/>
          <w:sz w:val="20"/>
          <w:szCs w:val="20"/>
        </w:rPr>
      </w:pPr>
    </w:p>
    <w:p>
      <w:pPr>
        <w:pBdr>
          <w:top w:val="nil"/>
          <w:left w:val="nil"/>
          <w:bottom w:val="nil"/>
          <w:right w:val="nil"/>
          <w:between w:val="nil"/>
        </w:pBdr>
        <w:rPr/>
      </w:pPr>
      <w:r>
        <w:rPr>
          <w:rFonts w:asciiTheme="majorHAnsi" w:hAnsiTheme="majorHAnsi"/>
          <w:b w:val="on"/>
          <w:color w:val="4f81bd" w:themeColor="accent1"/>
          <w:sz w:val="24"/>
          <w:szCs w:val="24"/>
        </w:rPr>
        <w:t xml:space="preserve">Proposed Activity Indicators</w:t>
      </w:r>
    </w:p>
    <w:tbl>
      <w:tblPr>
        <w:tblStyle w:val="LightGrid-Accent1"/>
        <w:tblW w:w="14598" w:type="auto"/>
        <w:tblBorders>
          <w:top w:val="single" w:sz="6" w:color="4f81bd" w:themeColor="accent1"/>
          <w:left w:val="single" w:sz="6" w:color="4f81bd" w:themeColor="accent1"/>
          <w:bottom w:val="single" w:sz="6" w:color="4f81bd" w:themeColor="accent1"/>
          <w:right w:val="single" w:sz="6" w:color="4f81bd" w:themeColor="accent1"/>
          <w:insideH w:val="single" w:sz="6" w:color="4f81bd" w:themeColor="accent1"/>
          <w:insideV w:val="single" w:sz="6" w:color="4f81bd" w:themeColor="accent1"/>
        </w:tblBorders>
        <w:tblLayout w:type="fixed"/>
        <w:tblLook w:firstRow="off" w:lastRow="off" w:firstColumn="on" w:lastColumn="off" w:noHBand="on" w:noVBand="off"/>
      </w:tblPr>
      <w:tblGrid>
        <w:gridCol w:w="2718"/>
        <w:gridCol w:w="2970"/>
        <w:gridCol w:w="2160"/>
        <w:gridCol w:w="1710"/>
        <w:gridCol w:w="2016"/>
        <w:gridCol w:w="3024"/>
      </w:tblGrid>
      <w:tr>
        <w:trPr>
          <w:cantSplit w:val="on"/>
          <w:tblHeader w:val="on"/>
        </w:trPr>
        <w:tc>
          <w:tcPr>
            <w:tcW w:w="2718"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color w:val="ffffff" w:themeColor="background1"/>
              </w:rPr>
            </w:pPr>
            <w:r>
              <w:rPr>
                <w:color w:val="ffffff" w:themeColor="background1"/>
              </w:rPr>
              <w:t xml:space="preserve">Activity Name</w:t>
            </w:r>
          </w:p>
        </w:tc>
        <w:tc>
          <w:tcPr>
            <w:tcW w:w="297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Indicator Name</w:t>
            </w:r>
          </w:p>
        </w:tc>
        <w:tc>
          <w:tcPr>
            <w:tcW w:w="216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Value &amp; Units</w:t>
            </w:r>
          </w:p>
        </w:tc>
        <w:tc>
          <w:tcPr>
            <w:tcW w:w="1710"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Waterbody</w:t>
            </w:r>
          </w:p>
        </w:tc>
        <w:tc>
          <w:tcPr>
            <w:tcW w:w="2016"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Calculation Tool</w:t>
            </w:r>
          </w:p>
        </w:tc>
        <w:tc>
          <w:tcPr>
            <w:tcW w:w="3024" w:type="dxa"/>
            <w:tcBorders>
              <w:top w:val="none" w:sz="0" w:space="0" w:color="auto"/>
              <w:left w:val="none" w:sz="0" w:space="0" w:color="auto"/>
              <w:bottom w:val="none" w:sz="0" w:space="0" w:color="auto"/>
              <w:right w:val="none" w:sz="0" w:space="0" w:color="auto"/>
            </w:tcBorders>
            <w:shd w:val="clear" w:color="auto" w:fill="8db3e2" w:themeFill="text2" w:themeFillTint="66"/>
          </w:tcPr>
          <w:p>
            <w:pPr>
              <w:widowControl w:val="off"/>
              <w:pBdr>
                <w:top w:val="nil"/>
                <w:left w:val="nil"/>
                <w:bottom w:val="nil"/>
                <w:right w:val="nil"/>
                <w:between w:val="nil"/>
              </w:pBdr>
              <w:jc w:val="center"/>
              <w:rPr>
                <w:rFonts w:asciiTheme="majorHAnsi" w:hAnsiTheme="majorHAnsi"/>
                <w:b w:val="on"/>
                <w:color w:val="ffffff" w:themeColor="background1"/>
              </w:rPr>
            </w:pPr>
            <w:r>
              <w:rPr>
                <w:rFonts w:asciiTheme="majorHAnsi" w:hAnsiTheme="majorHAnsi"/>
                <w:b w:val="on"/>
                <w:color w:val="ffffff" w:themeColor="background1"/>
              </w:rPr>
              <w:t xml:space="preserve">Comments</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4"/>
          <w:szCs w:val="24"/>
        </w:rPr>
      </w:pPr>
      <w:r>
        <w:rPr>
          <w:sz w:val="24"/>
          <w:szCs w:val="24"/>
        </w:rPr>
        <w:t xml:space="preserve">Final Indicators Summary</w:t>
      </w:r>
    </w:p>
    <w:tbl>
      <w:tblPr>
        <w:tblStyle w:val="MediumShading1-Accent1"/>
        <w:tblW w:w="3617" w:type="pct"/>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5044"/>
        <w:gridCol w:w="2427"/>
        <w:gridCol w:w="2945"/>
      </w:tblGrid>
      <w:tr>
        <w:trPr>
          <w:trHeight w:val="286" w:hRule="atLeast"/>
        </w:trPr>
        <w:tc>
          <w:tcPr>
            <w:tcW w:w="222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Indicator Name</w:t>
            </w:r>
          </w:p>
        </w:tc>
        <w:tc>
          <w:tcPr>
            <w:tcW w:w="1228"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Total Value </w:t>
            </w:r>
          </w:p>
        </w:tc>
        <w:tc>
          <w:tcPr>
            <w:tcW w:w="1547"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cstheme="majorBidi"/>
              </w:rPr>
            </w:pPr>
            <w:r>
              <w:rPr>
                <w:rFonts w:cstheme="majorBidi"/>
                <w:color w:val="ffffff" w:themeColor="background1"/>
              </w:rPr>
              <w:t xml:space="preserve">Unit  </w:t>
            </w:r>
          </w:p>
        </w:tc>
      </w:tr>
      <w:tr>
        <w:trPr/>
        <w:tc>
          <w:tcPr>
            <w:tcW w:w="2225" w:type="pct"/>
            <w:tcBorders>
              <w:right w:val="none" w:sz="0" w:space="0" w:color="auto"/>
            </w:tcBorders>
            <w:shd w:val="clear" w:color="auto" w:fill="d3dfee" w:themeFill="accent1" w:themeFillTint="3F"/>
          </w:tcPr>
          <w:p>
            <w:pPr>
              <w:pBdr>
                <w:top w:val="nil"/>
                <w:left w:val="nil"/>
                <w:bottom w:val="nil"/>
                <w:right w:val="nil"/>
                <w:between w:val="nil"/>
              </w:pBdr>
              <w:spacing w:line="360" w:lineRule="auto"/>
              <w:rPr>
                <w:rFonts w:cstheme="majorBidi"/>
                <w:b w:val="off"/>
              </w:rPr>
            </w:pPr>
            <w:r>
              <w:rPr>
                <w:rFonts w:cstheme="majorBidi"/>
              </w:rPr>
              <w:t xml:space="preserve">SOIL (EST. SAVINGS)</w:t>
            </w:r>
          </w:p>
        </w:tc>
        <w:tc>
          <w:tcPr>
            <w:tcW w:w="1228" w:type="pct"/>
            <w:tcBorders>
              <w:left w:val="none" w:sz="0" w:space="0" w:color="auto"/>
              <w:right w:val="none" w:sz="0" w:space="0" w:color="auto"/>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108.00</w:t>
            </w:r>
          </w:p>
        </w:tc>
        <w:tc>
          <w:tcPr>
            <w:tcW w:w="1547" w:type="pct"/>
            <w:tcBorders>
              <w:left w:val="none" w:sz="0" w:space="0" w:color="auto"/>
              <w:right w:val="single" w:sz="4" w:color="4f81bd" w:themeColor="accent1"/>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TONS/YR</w:t>
            </w:r>
          </w:p>
        </w:tc>
      </w:tr>
      <w:tr>
        <w:trPr/>
        <w:tc>
          <w:tcPr>
            <w:tcW w:w="2225" w:type="pct"/>
            <w:tcBorders>
              <w:right w:val="none" w:sz="0" w:space="0" w:color="auto"/>
            </w:tcBorders>
          </w:tcPr>
          <w:p>
            <w:pPr>
              <w:pBdr>
                <w:top w:val="nil"/>
                <w:left w:val="nil"/>
                <w:bottom w:val="nil"/>
                <w:right w:val="nil"/>
                <w:between w:val="nil"/>
              </w:pBdr>
              <w:spacing w:line="360" w:lineRule="auto"/>
              <w:rPr>
                <w:rFonts w:cstheme="majorBidi"/>
                <w:b w:val="off"/>
              </w:rPr>
            </w:pPr>
            <w:r>
              <w:rPr>
                <w:rFonts w:cstheme="majorBidi"/>
              </w:rPr>
              <w:t xml:space="preserve">SEDIMENT (TSS)</w:t>
            </w:r>
          </w:p>
        </w:tc>
        <w:tc>
          <w:tcPr>
            <w:tcW w:w="1228" w:type="pct"/>
            <w:tcBorders>
              <w:left w:val="none" w:sz="0" w:space="0" w:color="auto"/>
              <w:right w:val="none" w:sz="0" w:space="0" w:color="auto"/>
            </w:tcBorders>
            <w:vAlign w:val="center"/>
          </w:tcPr>
          <w:p>
            <w:pPr>
              <w:pBdr>
                <w:top w:val="nil"/>
                <w:left w:val="nil"/>
                <w:bottom w:val="nil"/>
                <w:right w:val="nil"/>
                <w:between w:val="nil"/>
              </w:pBdr>
              <w:spacing w:line="360" w:lineRule="auto"/>
              <w:jc w:val="center"/>
              <w:rPr>
                <w:rFonts w:cstheme="majorBidi"/>
              </w:rPr>
            </w:pPr>
            <w:r>
              <w:rPr>
                <w:rFonts w:cstheme="majorBidi"/>
              </w:rPr>
              <w:t xml:space="preserve">50.58</w:t>
            </w:r>
          </w:p>
        </w:tc>
        <w:tc>
          <w:tcPr>
            <w:tcW w:w="1547" w:type="pct"/>
            <w:tcBorders>
              <w:left w:val="none" w:sz="0" w:space="0" w:color="auto"/>
              <w:right w:val="single" w:sz="4" w:color="4f81bd" w:themeColor="accent1"/>
            </w:tcBorders>
            <w:vAlign w:val="center"/>
          </w:tcPr>
          <w:p>
            <w:pPr>
              <w:pBdr>
                <w:top w:val="nil"/>
                <w:left w:val="nil"/>
                <w:bottom w:val="nil"/>
                <w:right w:val="nil"/>
                <w:between w:val="nil"/>
              </w:pBdr>
              <w:spacing w:line="360" w:lineRule="auto"/>
              <w:jc w:val="center"/>
              <w:rPr>
                <w:rFonts w:cstheme="majorBidi"/>
              </w:rPr>
            </w:pPr>
            <w:r>
              <w:rPr>
                <w:rFonts w:cstheme="majorBidi"/>
              </w:rPr>
              <w:t xml:space="preserve">TONS/YR</w:t>
            </w:r>
          </w:p>
        </w:tc>
      </w:tr>
      <w:tr>
        <w:trPr/>
        <w:tc>
          <w:tcPr>
            <w:tcW w:w="2225" w:type="pct"/>
            <w:tcBorders>
              <w:right w:val="none" w:sz="0" w:space="0" w:color="auto"/>
            </w:tcBorders>
            <w:shd w:val="clear" w:color="auto" w:fill="d3dfee" w:themeFill="accent1" w:themeFillTint="3F"/>
          </w:tcPr>
          <w:p>
            <w:pPr>
              <w:pBdr>
                <w:top w:val="nil"/>
                <w:left w:val="nil"/>
                <w:bottom w:val="nil"/>
                <w:right w:val="nil"/>
                <w:between w:val="nil"/>
              </w:pBdr>
              <w:spacing w:line="360" w:lineRule="auto"/>
              <w:rPr>
                <w:rFonts w:cstheme="majorBidi"/>
                <w:b w:val="off"/>
              </w:rPr>
            </w:pPr>
            <w:r>
              <w:rPr>
                <w:rFonts w:cstheme="majorBidi"/>
              </w:rPr>
              <w:t xml:space="preserve">PHOSPHORUS (EST. REDUCTION)</w:t>
            </w:r>
          </w:p>
        </w:tc>
        <w:tc>
          <w:tcPr>
            <w:tcW w:w="1228" w:type="pct"/>
            <w:tcBorders>
              <w:left w:val="none" w:sz="0" w:space="0" w:color="auto"/>
              <w:right w:val="none" w:sz="0" w:space="0" w:color="auto"/>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98.82</w:t>
            </w:r>
          </w:p>
        </w:tc>
        <w:tc>
          <w:tcPr>
            <w:tcW w:w="1547" w:type="pct"/>
            <w:tcBorders>
              <w:left w:val="none" w:sz="0" w:space="0" w:color="auto"/>
              <w:right w:val="single" w:sz="4" w:color="4f81bd" w:themeColor="accent1"/>
            </w:tcBorders>
            <w:shd w:val="clear" w:color="auto" w:fill="d3dfee" w:themeFill="accent1" w:themeFillTint="3F"/>
            <w:vAlign w:val="center"/>
          </w:tcPr>
          <w:p>
            <w:pPr>
              <w:pBdr>
                <w:top w:val="nil"/>
                <w:left w:val="nil"/>
                <w:bottom w:val="nil"/>
                <w:right w:val="nil"/>
                <w:between w:val="nil"/>
              </w:pBdr>
              <w:spacing w:line="360" w:lineRule="auto"/>
              <w:jc w:val="center"/>
              <w:rPr>
                <w:rFonts w:cstheme="majorBidi"/>
              </w:rPr>
            </w:pPr>
            <w:r>
              <w:rPr>
                <w:rFonts w:cstheme="majorBidi"/>
              </w:rPr>
              <w:t xml:space="preserve">LBS/YR</w:t>
            </w:r>
          </w:p>
        </w:tc>
      </w:tr>
    </w:tbl>
    <w:p>
      <w:pPr>
        <w:pBdr>
          <w:top w:val="nil"/>
          <w:left w:val="nil"/>
          <w:bottom w:val="nil"/>
          <w:right w:val="nil"/>
          <w:between w:val="nil"/>
        </w:pBdr>
        <w:spacing w:after="0" w:line="360" w:lineRule="auto"/>
        <w:rPr>
          <w:rFonts w:asciiTheme="majorHAnsi" w:hAnsiTheme="majorHAnsi"/>
          <w:b w:val="on"/>
          <w:sz w:val="20"/>
          <w:szCs w:val="20"/>
        </w:rPr>
      </w:pPr>
    </w:p>
    <w:p>
      <w:pPr>
        <w:pStyle w:val="Heading2"/>
        <w:pBdr>
          <w:top w:val="nil"/>
          <w:left w:val="nil"/>
          <w:bottom w:val="nil"/>
          <w:right w:val="nil"/>
          <w:between w:val="nil"/>
        </w:pBdr>
        <w:spacing w:before="0" w:line="360" w:lineRule="auto"/>
        <w:rPr>
          <w:sz w:val="20"/>
          <w:szCs w:val="20"/>
        </w:rPr>
      </w:pPr>
      <w:r>
        <w:rPr>
          <w:sz w:val="24"/>
          <w:szCs w:val="24"/>
        </w:rPr>
        <w:t xml:space="preserve">Grant Activity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CREP Shared services contract</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funds will be used for contractor time spent working on CREP easements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Steele County Local Water Management Plan - Goal 1 - (page 8) Protect surface water from sedimentation and agricultural pollutant runoff 
</w:t>
            </w:r>
          </w:p>
          <w:p>
            <w:pPr>
              <w:keepNext w:val="on"/>
              <w:keepLines w:val="on"/>
              <w:widowControl w:val="off"/>
              <w:pBdr>
                <w:top w:val="nil"/>
                <w:left w:val="nil"/>
                <w:bottom w:val="nil"/>
                <w:right w:val="nil"/>
                <w:between w:val="nil"/>
              </w:pBdr>
              <w:spacing w:line="276" w:lineRule="auto"/>
              <w:rPr/>
            </w:pPr>
            <w:r>
              <w:rPr/>
              <w:t xml:space="preserve">Objective 1 - (Page 8) Develop strategies to minimize soil erosion and sedimentation
</w:t>
            </w:r>
          </w:p>
          <w:p>
            <w:pPr>
              <w:keepNext w:val="on"/>
              <w:keepLines w:val="on"/>
              <w:widowControl w:val="off"/>
              <w:pBdr>
                <w:top w:val="nil"/>
                <w:left w:val="nil"/>
                <w:bottom w:val="nil"/>
                <w:right w:val="nil"/>
                <w:between w:val="nil"/>
              </w:pBdr>
              <w:spacing w:line="276" w:lineRule="auto"/>
              <w:rPr/>
            </w:pPr>
            <w:r>
              <w:rPr/>
              <w:t xml:space="preserve">Objective 2 - (page 10) Educate the public on best management practices to control soil erosion
</w:t>
            </w:r>
          </w:p>
          <w:p>
            <w:pPr>
              <w:keepNext w:val="on"/>
              <w:keepLines w:val="on"/>
              <w:widowControl w:val="off"/>
              <w:pBdr>
                <w:top w:val="nil"/>
                <w:left w:val="nil"/>
                <w:bottom w:val="nil"/>
                <w:right w:val="nil"/>
                <w:between w:val="nil"/>
              </w:pBdr>
              <w:spacing w:line="276" w:lineRule="auto"/>
              <w:rPr/>
            </w:pPr>
            <w:r>
              <w:rPr/>
              <w:t xml:space="preserve">Action/Implementation - (Page 10)
</w:t>
            </w:r>
          </w:p>
          <w:p>
            <w:pPr>
              <w:keepNext w:val="on"/>
              <w:keepLines w:val="on"/>
              <w:widowControl w:val="off"/>
              <w:pBdr>
                <w:top w:val="nil"/>
                <w:left w:val="nil"/>
                <w:bottom w:val="nil"/>
                <w:right w:val="nil"/>
                <w:between w:val="nil"/>
              </w:pBdr>
              <w:spacing w:line="276" w:lineRule="auto"/>
              <w:rPr/>
            </w:pPr>
            <w:r>
              <w:rPr/>
              <w:t xml:space="preserve">Provide education to landowners on best management practices for controlling erosion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TECHNICAL/ENGINEERING ASSISTANCE</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16-Apr-18</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2018
</w:t>
            </w:r>
          </w:p>
          <w:p>
            <w:pPr>
              <w:keepNext w:val="on"/>
              <w:keepLines w:val="on"/>
              <w:widowControl w:val="off"/>
              <w:pBdr>
                <w:top w:val="nil"/>
                <w:left w:val="nil"/>
                <w:bottom w:val="nil"/>
                <w:right w:val="nil"/>
                <w:between w:val="nil"/>
              </w:pBdr>
              <w:spacing w:line="276" w:lineRule="auto"/>
              <w:rPr/>
            </w:pPr>
            <w:r>
              <w:rPr/>
              <w:t xml:space="preserve">The District used $1042 to cover the cost of an easement specialist who handled the easement contracts for Steele County.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Cover Crop Cost Share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Cover Crop Cost Share 
</w:t>
            </w:r>
          </w:p>
          <w:p>
            <w:pPr>
              <w:keepNext w:val="on"/>
              <w:keepLines w:val="on"/>
              <w:widowControl w:val="off"/>
              <w:pBdr>
                <w:top w:val="nil"/>
                <w:left w:val="nil"/>
                <w:bottom w:val="nil"/>
                <w:right w:val="nil"/>
                <w:between w:val="nil"/>
              </w:pBdr>
              <w:spacing w:line="276" w:lineRule="auto"/>
              <w:rPr/>
            </w:pPr>
            <w:r>
              <w:rPr/>
              <w:t xml:space="preserve">Cover crops will help minimize soil erosion and sedimentation as well as promote soil health.
</w:t>
            </w:r>
          </w:p>
          <w:p>
            <w:pPr>
              <w:keepNext w:val="on"/>
              <w:keepLines w:val="on"/>
              <w:widowControl w:val="off"/>
              <w:pBdr>
                <w:top w:val="nil"/>
                <w:left w:val="nil"/>
                <w:bottom w:val="nil"/>
                <w:right w:val="nil"/>
                <w:between w:val="nil"/>
              </w:pBdr>
              <w:spacing w:line="276" w:lineRule="auto"/>
              <w:rPr/>
            </w:pPr>
            <w:r>
              <w:rPr/>
              <w:t xml:space="preserve">Steele County Local Water Management Plan - Goal 1 - (page 8) Protect surface water from sedimentation and agricultural pollutant runoff 
</w:t>
            </w:r>
          </w:p>
          <w:p>
            <w:pPr>
              <w:keepNext w:val="on"/>
              <w:keepLines w:val="on"/>
              <w:widowControl w:val="off"/>
              <w:pBdr>
                <w:top w:val="nil"/>
                <w:left w:val="nil"/>
                <w:bottom w:val="nil"/>
                <w:right w:val="nil"/>
                <w:between w:val="nil"/>
              </w:pBdr>
              <w:spacing w:line="276" w:lineRule="auto"/>
              <w:rPr/>
            </w:pPr>
            <w:r>
              <w:rPr/>
              <w:t xml:space="preserve">Objective 1 - (Page 8) Develop strategies to minimize soil erosion and sedimentation
</w:t>
            </w:r>
          </w:p>
          <w:p>
            <w:pPr>
              <w:keepNext w:val="on"/>
              <w:keepLines w:val="on"/>
              <w:widowControl w:val="off"/>
              <w:pBdr>
                <w:top w:val="nil"/>
                <w:left w:val="nil"/>
                <w:bottom w:val="nil"/>
                <w:right w:val="nil"/>
                <w:between w:val="nil"/>
              </w:pBdr>
              <w:spacing w:line="276" w:lineRule="auto"/>
              <w:rPr/>
            </w:pPr>
            <w:r>
              <w:rPr/>
              <w:t xml:space="preserve">Objective 2 - (page 10) Educate the public on best management practices to control soil erosion
</w:t>
            </w:r>
          </w:p>
          <w:p>
            <w:pPr>
              <w:keepNext w:val="on"/>
              <w:keepLines w:val="on"/>
              <w:widowControl w:val="off"/>
              <w:pBdr>
                <w:top w:val="nil"/>
                <w:left w:val="nil"/>
                <w:bottom w:val="nil"/>
                <w:right w:val="nil"/>
                <w:between w:val="nil"/>
              </w:pBdr>
              <w:spacing w:line="276" w:lineRule="auto"/>
              <w:rPr/>
            </w:pPr>
            <w:r>
              <w:rPr/>
              <w:t xml:space="preserve">Action/Implementation - (Page 10)
</w:t>
            </w:r>
          </w:p>
          <w:p>
            <w:pPr>
              <w:keepNext w:val="on"/>
              <w:keepLines w:val="on"/>
              <w:widowControl w:val="off"/>
              <w:pBdr>
                <w:top w:val="nil"/>
                <w:left w:val="nil"/>
                <w:bottom w:val="nil"/>
                <w:right w:val="nil"/>
                <w:between w:val="nil"/>
              </w:pBdr>
              <w:spacing w:line="276" w:lineRule="auto"/>
              <w:rPr/>
            </w:pPr>
            <w:r>
              <w:rPr/>
              <w:t xml:space="preserve">Provide education to landowners on best management practices for controlling erosion
</w:t>
            </w:r>
          </w:p>
          <w:p>
            <w:pPr>
              <w:keepNext w:val="on"/>
              <w:keepLines w:val="on"/>
              <w:widowControl w:val="off"/>
              <w:pBdr>
                <w:top w:val="nil"/>
                <w:left w:val="nil"/>
                <w:bottom w:val="nil"/>
                <w:right w:val="nil"/>
                <w:between w:val="nil"/>
              </w:pBdr>
              <w:spacing w:line="276" w:lineRule="auto"/>
              <w:rPr/>
            </w:pPr>
            <w:r>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AGRICULTURAL PRACTICES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16-Apr-18</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No</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2018
</w:t>
            </w:r>
          </w:p>
          <w:p>
            <w:pPr>
              <w:keepNext w:val="on"/>
              <w:keepLines w:val="on"/>
              <w:widowControl w:val="off"/>
              <w:pBdr>
                <w:top w:val="nil"/>
                <w:left w:val="nil"/>
                <w:bottom w:val="nil"/>
                <w:right w:val="nil"/>
                <w:between w:val="nil"/>
              </w:pBdr>
              <w:spacing w:line="276" w:lineRule="auto"/>
              <w:rPr/>
            </w:pPr>
            <w:r>
              <w:rPr/>
              <w:t xml:space="preserve">The District Paid out 2 contracts. Cover Crops were applied to a total of 160 acres  </w:t>
            </w:r>
          </w:p>
        </w:tc>
      </w:tr>
    </w:tbl>
    <w:p>
      <w:pPr>
        <w:pBdr>
          <w:top w:val="nil"/>
          <w:left w:val="nil"/>
          <w:bottom w:val="nil"/>
          <w:right w:val="nil"/>
          <w:between w:val="nil"/>
        </w:pBdr>
        <w:spacing w:after="0"/>
        <w:rPr>
          <w:rFonts w:asciiTheme="majorHAnsi" w:hAnsiTheme="majorHAnsi"/>
          <w:sz w:val="20"/>
          <w:szCs w:val="20"/>
        </w:rPr>
      </w:pPr>
    </w:p>
    <w:tbl>
      <w:tblPr>
        <w:tblStyle w:val="LightGrid-Accent1"/>
        <w:tblW w:w="4378" w:type="pct"/>
        <w:tblInd w:w="1818" w:type="dxa"/>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2395"/>
        <w:gridCol w:w="3430"/>
        <w:gridCol w:w="4042"/>
        <w:gridCol w:w="2741"/>
      </w:tblGrid>
      <w:tr>
        <w:trPr>
          <w:trHeight w:val="430" w:hRule="atLeast"/>
        </w:trPr>
        <w:tc>
          <w:tcPr>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pPr>
              <w:keepNext w:val="on"/>
              <w:keepLines w:val="on"/>
              <w:widowControl w:val="off"/>
              <w:pBdr>
                <w:top w:val="nil"/>
                <w:left w:val="nil"/>
                <w:bottom w:val="nil"/>
                <w:right w:val="nil"/>
                <w:between w:val="nil"/>
              </w:pBdr>
              <w:spacing w:line="276" w:lineRule="auto"/>
              <w:rPr>
                <w:rFonts w:asciiTheme="minorHAnsi" w:hAnsiTheme="minorHAnsi"/>
              </w:rPr>
            </w:pPr>
            <w:r>
              <w:rPr>
                <w:rFonts w:asciiTheme="minorHAnsi" w:hAnsiTheme="minorHAnsi"/>
                <w:color w:val="ffffff" w:themeColor="background1"/>
              </w:rPr>
              <w:t xml:space="preserve">Activity Action - </w:t>
            </w:r>
            <w:r>
              <w:rPr>
                <w:rFonts w:asciiTheme="minorHAnsi" w:hAnsiTheme="minorHAnsi"/>
                <w:color w:val="ffffff" w:themeColor="background1"/>
              </w:rPr>
              <w:t xml:space="preserve">2-18-cc</w:t>
            </w:r>
            <w:r>
              <w:rPr>
                <w:rFonts w:asciiTheme="minorHAnsi" w:hAnsiTheme="minorHAnsi"/>
                <w:color w:val="ffffff" w:themeColor="background1"/>
              </w:rPr>
              <w:t xml:space="preserve">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Practice</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340 - Cover Crop</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Count of Activities</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4064"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Proposed Size / Units</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80.00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Lifespan</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 Year</w:t>
            </w:r>
          </w:p>
        </w:tc>
      </w:tr>
      <w:tr>
        <w:trPr>
          <w:trHeight w:val="322" w:hRule="atLeast"/>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Actual Size/Units</w:t>
            </w:r>
          </w:p>
        </w:tc>
        <w:tc>
          <w:tcPr>
            <w:tcW w:w="1340"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Installed Date</w:t>
            </w:r>
          </w:p>
        </w:tc>
        <w:tc>
          <w:tcPr>
            <w:tcW w:w="1145"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p>
        </w:tc>
      </w:tr>
      <w:tr>
        <w:trPr>
          <w:trHeight w:val="322" w:hRule="atLeast"/>
        </w:trPr>
        <w:tc>
          <w:tcPr>
            <w:tcW w:w="93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1 Polygon(s)</w:t>
            </w:r>
          </w:p>
        </w:tc>
      </w:tr>
    </w:tbl>
    <w:tbl>
      <w:tblPr>
        <w:tblStyle w:val="TableGrid"/>
        <w:tblW w:w="5000" w:type="pct"/>
        <w:tblBorders>
          <w:top w:val="single" w:sz="4" w:color="8db3e2" w:themeColor="text2" w:themeTint="66"/>
          <w:left w:val="single" w:sz="4" w:color="8db3e2" w:themeColor="text2" w:themeTint="66"/>
          <w:bottom w:val="single" w:sz="4" w:color="8db3e2" w:themeColor="text2" w:themeTint="66"/>
          <w:right w:val="single" w:sz="4" w:color="8db3e2" w:themeColor="text2" w:themeTint="66"/>
          <w:insideH w:val="single" w:sz="4" w:color="8db3e2" w:themeColor="text2" w:themeTint="66"/>
          <w:insideV w:val="single" w:sz="4" w:color="8db3e2" w:themeColor="text2" w:themeTint="66"/>
        </w:tblBorders>
      </w:tblPr>
      <w:tblGrid>
        <w:gridCol w:w="3216"/>
        <w:gridCol w:w="5314"/>
        <w:gridCol w:w="2596"/>
        <w:gridCol w:w="3274"/>
      </w:tblGrid>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2-18-cc</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PHOSPHORUS (EST. REDUCTION)</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61.36</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LBS/YR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Straight River</w:t>
            </w:r>
          </w:p>
        </w:tc>
      </w:tr>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2-18-cc</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SEDIMENT (TSS)</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33.55</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TONS/YR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Straight River</w:t>
            </w:r>
          </w:p>
        </w:tc>
      </w:tr>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2-18-cc</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SOIL (EST. SAVINGS)</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72.8</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TONS/YR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Straight River</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4378" w:type="pct"/>
        <w:tblInd w:w="1818" w:type="dxa"/>
        <w:tblBorders>
          <w:top w:val="single" w:sz="4" w:color="4f81bd" w:themeColor="accent1"/>
          <w:left w:val="single" w:sz="4" w:color="4f81bd" w:themeColor="accent1"/>
          <w:bottom w:val="single" w:sz="4" w:color="4f81bd" w:themeColor="accent1"/>
          <w:right w:val="single" w:sz="4" w:color="4f81bd" w:themeColor="accent1"/>
          <w:insideH w:val="single" w:sz="4" w:color="4f81bd" w:themeColor="accent1"/>
          <w:insideV w:val="single" w:sz="4" w:color="4f81bd" w:themeColor="accent1"/>
        </w:tblBorders>
        <w:tblLook w:firstRow="on" w:lastRow="off" w:firstColumn="on" w:lastColumn="off" w:noHBand="on" w:noVBand="off"/>
      </w:tblPr>
      <w:tblGrid>
        <w:gridCol w:w="2395"/>
        <w:gridCol w:w="3430"/>
        <w:gridCol w:w="4042"/>
        <w:gridCol w:w="2741"/>
      </w:tblGrid>
      <w:tr>
        <w:trPr>
          <w:trHeight w:val="430" w:hRule="atLeast"/>
        </w:trPr>
        <w:tc>
          <w:tcPr>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pPr>
              <w:keepNext w:val="on"/>
              <w:keepLines w:val="on"/>
              <w:widowControl w:val="off"/>
              <w:pBdr>
                <w:top w:val="nil"/>
                <w:left w:val="nil"/>
                <w:bottom w:val="nil"/>
                <w:right w:val="nil"/>
                <w:between w:val="nil"/>
              </w:pBdr>
              <w:spacing w:line="276" w:lineRule="auto"/>
              <w:rPr>
                <w:rFonts w:asciiTheme="minorHAnsi" w:hAnsiTheme="minorHAnsi"/>
              </w:rPr>
            </w:pPr>
            <w:r>
              <w:rPr>
                <w:rFonts w:asciiTheme="minorHAnsi" w:hAnsiTheme="minorHAnsi"/>
                <w:color w:val="ffffff" w:themeColor="background1"/>
              </w:rPr>
              <w:t xml:space="preserve">Activity Action - </w:t>
            </w:r>
            <w:r>
              <w:rPr>
                <w:rFonts w:asciiTheme="minorHAnsi" w:hAnsiTheme="minorHAnsi"/>
                <w:color w:val="ffffff" w:themeColor="background1"/>
              </w:rPr>
              <w:t xml:space="preserve">1-18-cc</w:t>
            </w:r>
            <w:r>
              <w:rPr>
                <w:rFonts w:asciiTheme="minorHAnsi" w:hAnsiTheme="minorHAnsi"/>
                <w:color w:val="ffffff" w:themeColor="background1"/>
              </w:rPr>
              <w:t xml:space="preserve"> </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Practice</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340 - Cover Crop</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Count of Activities</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w:t>
            </w: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4064"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p>
        </w:tc>
      </w:tr>
      <w:tr>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Proposed Size / Units</w:t>
            </w:r>
          </w:p>
        </w:tc>
        <w:tc>
          <w:tcPr>
            <w:tcW w:w="1340"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80.00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Lifespan</w:t>
            </w:r>
          </w:p>
        </w:tc>
        <w:tc>
          <w:tcPr>
            <w:tcW w:w="11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 Year</w:t>
            </w:r>
          </w:p>
        </w:tc>
      </w:tr>
      <w:tr>
        <w:trPr>
          <w:trHeight w:val="322" w:hRule="atLeast"/>
        </w:trPr>
        <w:tc>
          <w:tcPr>
            <w:tcW w:w="936"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Actual Size/Units</w:t>
            </w:r>
          </w:p>
        </w:tc>
        <w:tc>
          <w:tcPr>
            <w:tcW w:w="1340"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 AC</w:t>
            </w:r>
          </w:p>
        </w:tc>
        <w:tc>
          <w:tcPr>
            <w:tcW w:w="1579"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Installed Date</w:t>
            </w:r>
          </w:p>
        </w:tc>
        <w:tc>
          <w:tcPr>
            <w:tcW w:w="1145" w:type="pct"/>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p>
        </w:tc>
      </w:tr>
      <w:tr>
        <w:trPr>
          <w:trHeight w:val="322" w:hRule="atLeast"/>
        </w:trPr>
        <w:tc>
          <w:tcPr>
            <w:tcW w:w="936" w:type="pct"/>
            <w:tcBorders>
              <w:top w:val="single" w:sz="8" w:color="4f81bd" w:themeColor="accent1"/>
              <w:left w:val="single" w:sz="8" w:color="4f81bd" w:themeColor="accent1"/>
              <w:bottom w:val="single" w:sz="8" w:color="4f81bd" w:themeColor="accent1"/>
              <w:right w:val="single" w:sz="8" w:color="4f81bd" w:themeColor="accent1"/>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color="4f81bd" w:themeColor="accent1"/>
              <w:left w:val="single" w:sz="8" w:color="4f81bd" w:themeColor="accent1"/>
              <w:bottom w:val="single" w:sz="8" w:color="4f81bd" w:themeColor="accent1"/>
              <w:right w:val="single" w:sz="4" w:color="4f81bd" w:themeColor="accent1"/>
            </w:tcBorders>
            <w:shd w:val="clear" w:color="auto" w:fill="d3dfee" w:themeFill="accent1" w:themeFillTint="3F"/>
          </w:tcPr>
          <w:p>
            <w:pPr>
              <w:keepNext w:val="on"/>
              <w:keepLines w:val="on"/>
              <w:widowControl w:val="off"/>
              <w:pBdr>
                <w:top w:val="nil"/>
                <w:left w:val="nil"/>
                <w:bottom w:val="nil"/>
                <w:right w:val="nil"/>
                <w:between w:val="nil"/>
              </w:pBdr>
              <w:rPr/>
            </w:pPr>
            <w:r>
              <w:rPr/>
              <w:t xml:space="preserve">1 Polygon(s)</w:t>
            </w:r>
          </w:p>
        </w:tc>
      </w:tr>
    </w:tbl>
    <w:tbl>
      <w:tblPr>
        <w:tblStyle w:val="TableGrid"/>
        <w:tblW w:w="5000" w:type="pct"/>
        <w:tblBorders>
          <w:top w:val="single" w:sz="4" w:color="8db3e2" w:themeColor="text2" w:themeTint="66"/>
          <w:left w:val="single" w:sz="4" w:color="8db3e2" w:themeColor="text2" w:themeTint="66"/>
          <w:bottom w:val="single" w:sz="4" w:color="8db3e2" w:themeColor="text2" w:themeTint="66"/>
          <w:right w:val="single" w:sz="4" w:color="8db3e2" w:themeColor="text2" w:themeTint="66"/>
          <w:insideH w:val="single" w:sz="4" w:color="8db3e2" w:themeColor="text2" w:themeTint="66"/>
          <w:insideV w:val="single" w:sz="4" w:color="8db3e2" w:themeColor="text2" w:themeTint="66"/>
        </w:tblBorders>
      </w:tblPr>
      <w:tblGrid>
        <w:gridCol w:w="3216"/>
        <w:gridCol w:w="5314"/>
        <w:gridCol w:w="2596"/>
        <w:gridCol w:w="3274"/>
      </w:tblGrid>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1-18-cc</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SOIL (EST. SAVINGS)</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35.20</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TONS/YR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Straight River</w:t>
            </w:r>
          </w:p>
        </w:tc>
      </w:tr>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1-18-cc</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SEDIMENT (TSS)</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17.03</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TONS/YR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Straight River</w:t>
            </w:r>
          </w:p>
        </w:tc>
      </w:tr>
      <w:tr>
        <w:trPr/>
        <w:tc>
          <w:tcPr>
            <w:tcW w:w="5000" w:type="pct"/>
            <w:gridSpan w:val="4"/>
            <w:tcBorders>
              <w:right w:val="single" w:sz="4" w:color="8db3e2" w:themeColor="text2" w:themeTint="66"/>
            </w:tcBorders>
            <w:shd w:val="clear" w:color="auto" w:fill="b8cce4" w:themeFill="accent1" w:themeFillTint="66"/>
          </w:tcPr>
          <w:p>
            <w:pPr>
              <w:keepNext w:val="on"/>
              <w:keepLines w:val="on"/>
              <w:widowControl w:val="off"/>
              <w:pBdr>
                <w:top w:val="nil"/>
                <w:left w:val="nil"/>
                <w:bottom w:val="nil"/>
                <w:right w:val="nil"/>
                <w:between w:val="nil"/>
              </w:pBdr>
              <w:spacing w:line="276" w:lineRule="auto"/>
              <w:rPr>
                <w:b w:val="on"/>
                <w:color w:val="ffffff" w:themeColor="background1"/>
              </w:rPr>
            </w:pPr>
            <w:r>
              <w:rPr>
                <w:b w:val="on"/>
                <w:color w:val="ffffff" w:themeColor="background1"/>
              </w:rPr>
              <w:t xml:space="preserve">Final</w:t>
            </w:r>
            <w:r>
              <w:rPr>
                <w:b w:val="on"/>
              </w:rPr>
              <w:t xml:space="preserve"> </w:t>
            </w:r>
            <w:r>
              <w:rPr>
                <w:b w:val="on"/>
                <w:color w:val="ffffff" w:themeColor="background1"/>
              </w:rPr>
              <w:t xml:space="preserve">Indicator for 1-18-cc</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Name </w:t>
            </w:r>
          </w:p>
        </w:tc>
        <w:tc>
          <w:tcPr>
            <w:tcW w:w="1818" w:type="pct"/>
          </w:tcPr>
          <w:p>
            <w:pPr>
              <w:pBdr>
                <w:top w:val="nil"/>
                <w:left w:val="nil"/>
                <w:bottom w:val="nil"/>
                <w:right w:val="nil"/>
                <w:between w:val="nil"/>
              </w:pBdr>
              <w:rPr/>
            </w:pPr>
            <w:r>
              <w:rPr/>
              <w:t xml:space="preserve">PHOSPHORUS (EST. REDUCTION)</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Value</w:t>
            </w:r>
          </w:p>
        </w:tc>
        <w:tc>
          <w:tcPr>
            <w:tcW w:w="1194" w:type="pct"/>
            <w:tcBorders>
              <w:right w:val="single" w:sz="4" w:color="8db3e2" w:themeColor="text2" w:themeTint="66"/>
            </w:tcBorders>
          </w:tcPr>
          <w:p>
            <w:pPr>
              <w:pBdr>
                <w:top w:val="nil"/>
                <w:left w:val="nil"/>
                <w:bottom w:val="nil"/>
                <w:right w:val="nil"/>
                <w:between w:val="nil"/>
              </w:pBdr>
              <w:rPr/>
            </w:pPr>
            <w:r>
              <w:rPr/>
              <w:t xml:space="preserve">37.46</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Indicator Subcategory/Units</w:t>
            </w:r>
          </w:p>
        </w:tc>
        <w:tc>
          <w:tcPr>
            <w:tcW w:w="1818" w:type="pct"/>
          </w:tcPr>
          <w:p>
            <w:pPr>
              <w:pBdr>
                <w:top w:val="nil"/>
                <w:left w:val="nil"/>
                <w:bottom w:val="nil"/>
                <w:right w:val="nil"/>
                <w:between w:val="nil"/>
              </w:pBdr>
              <w:rPr/>
            </w:pPr>
            <w:r>
              <w:rPr/>
              <w:t xml:space="preserve">WATER POLLUTION (REDUCTION ESTIMATES) LBS/YR</w:t>
            </w:r>
          </w:p>
        </w:tc>
        <w:tc>
          <w:tcPr>
            <w:tcW w:w="888"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Calculation Tool</w:t>
            </w:r>
          </w:p>
        </w:tc>
        <w:tc>
          <w:tcPr>
            <w:tcW w:w="1194" w:type="pct"/>
            <w:tcBorders>
              <w:right w:val="single" w:sz="4" w:color="8db3e2" w:themeColor="text2" w:themeTint="66"/>
            </w:tcBorders>
          </w:tcPr>
          <w:p>
            <w:pPr>
              <w:pBdr>
                <w:top w:val="nil"/>
                <w:left w:val="nil"/>
                <w:bottom w:val="nil"/>
                <w:right w:val="nil"/>
                <w:between w:val="nil"/>
              </w:pBdr>
              <w:rPr/>
            </w:pPr>
            <w:r>
              <w:rPr/>
              <w:t xml:space="preserve">BWSR CALC (SHEET AND RILL)</w:t>
            </w:r>
          </w:p>
        </w:tc>
      </w:tr>
      <w:tr>
        <w:trPr/>
        <w:tc>
          <w:tcPr>
            <w:tcW w:w="1100" w:type="pct"/>
            <w:shd w:val="clear" w:color="auto" w:fill="548dd4" w:themeFill="text2" w:themeFillTint="99"/>
          </w:tcPr>
          <w:p>
            <w:pPr>
              <w:pBdr>
                <w:top w:val="nil"/>
                <w:left w:val="nil"/>
                <w:bottom w:val="nil"/>
                <w:right w:val="nil"/>
                <w:between w:val="nil"/>
              </w:pBdr>
              <w:rPr>
                <w:b w:val="on"/>
                <w:color w:val="ffffff" w:themeColor="background1"/>
              </w:rPr>
            </w:pPr>
            <w:r>
              <w:rPr>
                <w:b w:val="on"/>
                <w:color w:val="ffffff" w:themeColor="background1"/>
              </w:rPr>
              <w:t xml:space="preserve">Waterbody</w:t>
            </w:r>
          </w:p>
        </w:tc>
        <w:tc>
          <w:tcPr>
            <w:tcW w:w="3900" w:type="pct"/>
            <w:gridSpan w:val="3"/>
            <w:tcBorders>
              <w:right w:val="single" w:sz="4" w:color="8db3e2" w:themeColor="text2" w:themeTint="66"/>
            </w:tcBorders>
          </w:tcPr>
          <w:p>
            <w:pPr>
              <w:pBdr>
                <w:top w:val="nil"/>
                <w:left w:val="nil"/>
                <w:bottom w:val="nil"/>
                <w:right w:val="nil"/>
                <w:between w:val="nil"/>
              </w:pBdr>
              <w:rPr/>
            </w:pPr>
            <w:r>
              <w:rPr/>
              <w:t xml:space="preserve">Straight River</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Education and Outreach</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will be staff hours spent speaking with cooperators about soil health topics as well as hours spent preparing newsletters and other promotional materials.  We will start to promote the soil health concept by educating cooperators on cover crops, reduced tillage, third crops in the rotation, ... .  In the past we have promoted reduced tillage for soil erosion but not soil health.  We will also become active with soil health teams by partnering with neighboring counties. 
</w:t>
            </w:r>
          </w:p>
          <w:p>
            <w:pPr>
              <w:keepNext w:val="on"/>
              <w:keepLines w:val="on"/>
              <w:widowControl w:val="off"/>
              <w:pBdr>
                <w:top w:val="nil"/>
                <w:left w:val="nil"/>
                <w:bottom w:val="nil"/>
                <w:right w:val="nil"/>
                <w:between w:val="nil"/>
              </w:pBdr>
              <w:spacing w:line="276" w:lineRule="auto"/>
              <w:rPr/>
            </w:pPr>
            <w:r>
              <w:rPr/>
              <w:t xml:space="preserve">Steele County  
</w:t>
            </w:r>
          </w:p>
          <w:p>
            <w:pPr>
              <w:keepNext w:val="on"/>
              <w:keepLines w:val="on"/>
              <w:widowControl w:val="off"/>
              <w:pBdr>
                <w:top w:val="nil"/>
                <w:left w:val="nil"/>
                <w:bottom w:val="nil"/>
                <w:right w:val="nil"/>
                <w:between w:val="nil"/>
              </w:pBdr>
              <w:spacing w:line="276" w:lineRule="auto"/>
              <w:rPr/>
            </w:pPr>
            <w:r>
              <w:rPr/>
              <w:t xml:space="preserve">Local Water Management Plan - Goal 1 - page 8 - Protect surface water from sedimentation and agricultural pollutant runoff.
</w:t>
            </w:r>
          </w:p>
          <w:p>
            <w:pPr>
              <w:keepNext w:val="on"/>
              <w:keepLines w:val="on"/>
              <w:widowControl w:val="off"/>
              <w:pBdr>
                <w:top w:val="nil"/>
                <w:left w:val="nil"/>
                <w:bottom w:val="nil"/>
                <w:right w:val="nil"/>
                <w:between w:val="nil"/>
              </w:pBdr>
              <w:spacing w:line="276" w:lineRule="auto"/>
              <w:rPr/>
            </w:pPr>
            <w:r>
              <w:rPr/>
              <w:t xml:space="preserve">page 9 item 6. Provide education, technical assistance, and funding to assist with cover crop adoption. Assist with research/field trials of cover crops to increase understanding of what works best in this county and adoption rates.
</w:t>
            </w:r>
          </w:p>
          <w:p>
            <w:pPr>
              <w:keepNext w:val="on"/>
              <w:keepLines w:val="on"/>
              <w:widowControl w:val="off"/>
              <w:pBdr>
                <w:top w:val="nil"/>
                <w:left w:val="nil"/>
                <w:bottom w:val="nil"/>
                <w:right w:val="nil"/>
                <w:between w:val="nil"/>
              </w:pBdr>
              <w:spacing w:line="276" w:lineRule="auto"/>
              <w:rPr/>
            </w:pPr>
            <w:r>
              <w:rPr/>
              <w:t xml:space="preserve">page 10 item 13.  Work with homeowners and businesses to install rain gardens, rain barrels and other urban stormwater management BMPs.
</w:t>
            </w:r>
          </w:p>
          <w:p>
            <w:pPr>
              <w:keepNext w:val="on"/>
              <w:keepLines w:val="on"/>
              <w:widowControl w:val="off"/>
              <w:pBdr>
                <w:top w:val="nil"/>
                <w:left w:val="nil"/>
                <w:bottom w:val="nil"/>
                <w:right w:val="nil"/>
                <w:between w:val="nil"/>
              </w:pBdr>
              <w:spacing w:line="276" w:lineRule="auto"/>
              <w:rPr/>
            </w:pPr>
            <w:r>
              <w:rPr/>
              <w:t xml:space="preserve">Action/Implementation - page 10 -  
</w:t>
            </w:r>
          </w:p>
          <w:p>
            <w:pPr>
              <w:keepNext w:val="on"/>
              <w:keepLines w:val="on"/>
              <w:widowControl w:val="off"/>
              <w:pBdr>
                <w:top w:val="nil"/>
                <w:left w:val="nil"/>
                <w:bottom w:val="nil"/>
                <w:right w:val="nil"/>
                <w:between w:val="nil"/>
              </w:pBdr>
              <w:spacing w:line="276" w:lineRule="auto"/>
              <w:rPr/>
            </w:pPr>
            <w:r>
              <w:rPr/>
              <w:t xml:space="preserve">Provide education to landowners on best management practices for controlling erosion.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EDUCATION/INFORMATION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16-Apr-18</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2018
</w:t>
            </w:r>
          </w:p>
          <w:p>
            <w:pPr>
              <w:keepNext w:val="on"/>
              <w:keepLines w:val="on"/>
              <w:widowControl w:val="off"/>
              <w:pBdr>
                <w:top w:val="nil"/>
                <w:left w:val="nil"/>
                <w:bottom w:val="nil"/>
                <w:right w:val="nil"/>
                <w:between w:val="nil"/>
              </w:pBdr>
              <w:spacing w:line="276" w:lineRule="auto"/>
              <w:rPr/>
            </w:pPr>
            <w:r>
              <w:rPr/>
              <w:t xml:space="preserve">Staff hours were spent working on outreach projects such as field days, educational meetings, setting up the fair booth, organizing Envirothon and meeting with local teachers.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Grant Administration</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These are staff hours spent administering and reporting on this grant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Steele County Local Water Management Plan - Goal 1 - (page 8) Protect surface water from sedimentation and agricultural pollutant runoff 
</w:t>
            </w:r>
          </w:p>
          <w:p>
            <w:pPr>
              <w:keepNext w:val="on"/>
              <w:keepLines w:val="on"/>
              <w:widowControl w:val="off"/>
              <w:pBdr>
                <w:top w:val="nil"/>
                <w:left w:val="nil"/>
                <w:bottom w:val="nil"/>
                <w:right w:val="nil"/>
                <w:between w:val="nil"/>
              </w:pBdr>
              <w:spacing w:line="276" w:lineRule="auto"/>
              <w:rPr/>
            </w:pPr>
            <w:r>
              <w:rPr/>
              <w:t xml:space="preserve">Objective 1 - (Page 8) Develop strategies to minimize soil erosion and sedimentation
</w:t>
            </w:r>
          </w:p>
          <w:p>
            <w:pPr>
              <w:keepNext w:val="on"/>
              <w:keepLines w:val="on"/>
              <w:widowControl w:val="off"/>
              <w:pBdr>
                <w:top w:val="nil"/>
                <w:left w:val="nil"/>
                <w:bottom w:val="nil"/>
                <w:right w:val="nil"/>
                <w:between w:val="nil"/>
              </w:pBdr>
              <w:spacing w:line="276" w:lineRule="auto"/>
              <w:rPr/>
            </w:pPr>
            <w:r>
              <w:rPr/>
              <w:t xml:space="preserve">Objective 2 - (page 10) Educate the public on best management practices to control soil erosion
</w:t>
            </w:r>
          </w:p>
          <w:p>
            <w:pPr>
              <w:keepNext w:val="on"/>
              <w:keepLines w:val="on"/>
              <w:widowControl w:val="off"/>
              <w:pBdr>
                <w:top w:val="nil"/>
                <w:left w:val="nil"/>
                <w:bottom w:val="nil"/>
                <w:right w:val="nil"/>
                <w:between w:val="nil"/>
              </w:pBdr>
              <w:spacing w:line="276" w:lineRule="auto"/>
              <w:rPr/>
            </w:pPr>
            <w:r>
              <w:rPr/>
              <w:t xml:space="preserve">Action/Implementation - (Page 10)
</w:t>
            </w:r>
          </w:p>
          <w:p>
            <w:pPr>
              <w:keepNext w:val="on"/>
              <w:keepLines w:val="on"/>
              <w:widowControl w:val="off"/>
              <w:pBdr>
                <w:top w:val="nil"/>
                <w:left w:val="nil"/>
                <w:bottom w:val="nil"/>
                <w:right w:val="nil"/>
                <w:between w:val="nil"/>
              </w:pBdr>
              <w:spacing w:line="276" w:lineRule="auto"/>
              <w:rPr/>
            </w:pPr>
            <w:r>
              <w:rPr/>
              <w:t xml:space="preserve">Provide education to landowners on best management practices for controlling erosion
</w:t>
            </w:r>
          </w:p>
          <w:p>
            <w:pPr>
              <w:keepNext w:val="on"/>
              <w:keepLines w:val="on"/>
              <w:widowControl w:val="off"/>
              <w:pBdr>
                <w:top w:val="nil"/>
                <w:left w:val="nil"/>
                <w:bottom w:val="nil"/>
                <w:right w:val="nil"/>
                <w:between w:val="nil"/>
              </w:pBdr>
              <w:spacing w:line="276" w:lineRule="auto"/>
              <w:rPr/>
            </w:pP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ADMINISTRATION/COORDINATION</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16-Apr-18</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2018
</w:t>
            </w:r>
          </w:p>
          <w:p>
            <w:pPr>
              <w:keepNext w:val="on"/>
              <w:keepLines w:val="on"/>
              <w:widowControl w:val="off"/>
              <w:pBdr>
                <w:top w:val="nil"/>
                <w:left w:val="nil"/>
                <w:bottom w:val="nil"/>
                <w:right w:val="nil"/>
                <w:between w:val="nil"/>
              </w:pBdr>
              <w:spacing w:line="276" w:lineRule="auto"/>
              <w:rPr/>
            </w:pPr>
            <w:r>
              <w:rPr/>
              <w:t xml:space="preserve">These are staff hours spent reporting on and administering the grant.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color="c6d9f0" w:themeColor="text2" w:themeTint="33"/>
          <w:left w:val="single" w:sz="6" w:color="c6d9f0" w:themeColor="text2" w:themeTint="33"/>
          <w:bottom w:val="single" w:sz="6" w:color="c6d9f0" w:themeColor="text2" w:themeTint="33"/>
          <w:right w:val="single" w:sz="6" w:color="c6d9f0" w:themeColor="text2" w:themeTint="33"/>
          <w:insideH w:val="single" w:sz="6" w:color="c6d9f0" w:themeColor="text2" w:themeTint="33"/>
          <w:insideV w:val="single" w:sz="6" w:color="c6d9f0" w:themeColor="text2" w:themeTint="33"/>
        </w:tblBorders>
        <w:tblLook w:firstRow="on" w:lastRow="off" w:firstColumn="on" w:lastColumn="off" w:noHBand="on" w:noVBand="off"/>
      </w:tblPr>
      <w:tblGrid>
        <w:gridCol w:w="3148"/>
        <w:gridCol w:w="4262"/>
        <w:gridCol w:w="3707"/>
        <w:gridCol w:w="3283"/>
      </w:tblGrid>
      <w:tr>
        <w:trPr>
          <w:trHeight w:val="523" w:hRule="atLeast"/>
        </w:trPr>
        <w:tc>
          <w:tcPr>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pPr>
              <w:pStyle w:val="Heading2"/>
              <w:widowControl w:val="off"/>
              <w:pBdr>
                <w:top w:val="nil"/>
                <w:left w:val="nil"/>
                <w:bottom w:val="nil"/>
                <w:right w:val="nil"/>
                <w:between w:val="nil"/>
              </w:pBdr>
              <w:spacing w:before="0" w:line="360" w:lineRule="auto"/>
              <w:outlineLvl w:val="1"/>
              <w:rPr>
                <w:rFonts w:asciiTheme="minorHAnsi" w:hAnsiTheme="minorHAnsi"/>
                <w:b w:val="on"/>
                <w:color w:val="auto"/>
                <w:sz w:val="22"/>
                <w:szCs w:val="22"/>
              </w:rPr>
            </w:pPr>
            <w:r>
              <w:rPr>
                <w:rFonts w:asciiTheme="minorHAnsi" w:hAnsiTheme="minorHAnsi"/>
                <w:b w:val="on"/>
                <w:color w:val="ffffff" w:themeColor="background1"/>
                <w:sz w:val="22"/>
                <w:szCs w:val="22"/>
              </w:rPr>
              <w:t xml:space="preserve">Grant Activity - </w:t>
            </w:r>
            <w:r>
              <w:rPr>
                <w:rFonts w:asciiTheme="minorHAnsi" w:hAnsiTheme="minorHAnsi"/>
                <w:b w:val="on"/>
                <w:color w:val="ffffff" w:themeColor="background1"/>
                <w:sz w:val="22"/>
                <w:szCs w:val="22"/>
              </w:rPr>
              <w:t xml:space="preserve">Technical Assistance</w:t>
            </w:r>
            <w:r>
              <w:rPr>
                <w:rFonts w:asciiTheme="minorHAnsi" w:hAnsiTheme="minorHAnsi"/>
                <w:b w:val="on"/>
                <w:color w:val="ffffff" w:themeColor="background1"/>
                <w:sz w:val="22"/>
                <w:szCs w:val="22"/>
              </w:rPr>
              <w:t xml:space="preserve"> </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Description</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Soil Erosion Cover Crop Cost Share Technical Assistance
</w:t>
            </w:r>
          </w:p>
          <w:p>
            <w:pPr>
              <w:keepNext w:val="on"/>
              <w:keepLines w:val="on"/>
              <w:widowControl w:val="off"/>
              <w:pBdr>
                <w:top w:val="nil"/>
                <w:left w:val="nil"/>
                <w:bottom w:val="nil"/>
                <w:right w:val="nil"/>
                <w:between w:val="nil"/>
              </w:pBdr>
              <w:spacing w:line="276" w:lineRule="auto"/>
              <w:rPr/>
            </w:pPr>
            <w:r>
              <w:rPr/>
              <w:t xml:space="preserve">
</w:t>
            </w:r>
          </w:p>
          <w:p>
            <w:pPr>
              <w:keepNext w:val="on"/>
              <w:keepLines w:val="on"/>
              <w:widowControl w:val="off"/>
              <w:pBdr>
                <w:top w:val="nil"/>
                <w:left w:val="nil"/>
                <w:bottom w:val="nil"/>
                <w:right w:val="nil"/>
                <w:between w:val="nil"/>
              </w:pBdr>
              <w:spacing w:line="276" w:lineRule="auto"/>
              <w:rPr/>
            </w:pPr>
            <w:r>
              <w:rPr/>
              <w:t xml:space="preserve">Cover crops will help minimize soil erosion and sedimentation as well as promote soil health.
</w:t>
            </w:r>
          </w:p>
          <w:p>
            <w:pPr>
              <w:keepNext w:val="on"/>
              <w:keepLines w:val="on"/>
              <w:widowControl w:val="off"/>
              <w:pBdr>
                <w:top w:val="nil"/>
                <w:left w:val="nil"/>
                <w:bottom w:val="nil"/>
                <w:right w:val="nil"/>
                <w:between w:val="nil"/>
              </w:pBdr>
              <w:spacing w:line="276" w:lineRule="auto"/>
              <w:rPr/>
            </w:pPr>
            <w:r>
              <w:rPr/>
              <w:t xml:space="preserve">Steele County Local Water Management Plan - Goal 1 - (page 8) Protect surface water from sedimentation and agricultural pollutant runoff 
</w:t>
            </w:r>
          </w:p>
          <w:p>
            <w:pPr>
              <w:keepNext w:val="on"/>
              <w:keepLines w:val="on"/>
              <w:widowControl w:val="off"/>
              <w:pBdr>
                <w:top w:val="nil"/>
                <w:left w:val="nil"/>
                <w:bottom w:val="nil"/>
                <w:right w:val="nil"/>
                <w:between w:val="nil"/>
              </w:pBdr>
              <w:spacing w:line="276" w:lineRule="auto"/>
              <w:rPr/>
            </w:pPr>
            <w:r>
              <w:rPr/>
              <w:t xml:space="preserve">Objective 1 - (Page 8) Develop strategies to minimize soil erosion and sedimentation
</w:t>
            </w:r>
          </w:p>
          <w:p>
            <w:pPr>
              <w:keepNext w:val="on"/>
              <w:keepLines w:val="on"/>
              <w:widowControl w:val="off"/>
              <w:pBdr>
                <w:top w:val="nil"/>
                <w:left w:val="nil"/>
                <w:bottom w:val="nil"/>
                <w:right w:val="nil"/>
                <w:between w:val="nil"/>
              </w:pBdr>
              <w:spacing w:line="276" w:lineRule="auto"/>
              <w:rPr/>
            </w:pPr>
            <w:r>
              <w:rPr/>
              <w:t xml:space="preserve">Objective 2 - (page 10) Educate the public on best management practices to control soil erosion
</w:t>
            </w:r>
          </w:p>
          <w:p>
            <w:pPr>
              <w:keepNext w:val="on"/>
              <w:keepLines w:val="on"/>
              <w:widowControl w:val="off"/>
              <w:pBdr>
                <w:top w:val="nil"/>
                <w:left w:val="nil"/>
                <w:bottom w:val="nil"/>
                <w:right w:val="nil"/>
                <w:between w:val="nil"/>
              </w:pBdr>
              <w:spacing w:line="276" w:lineRule="auto"/>
              <w:rPr/>
            </w:pPr>
            <w:r>
              <w:rPr/>
              <w:t xml:space="preserve">Action/Implementation - (Page 10)
</w:t>
            </w:r>
          </w:p>
          <w:p>
            <w:pPr>
              <w:keepNext w:val="on"/>
              <w:keepLines w:val="on"/>
              <w:widowControl w:val="off"/>
              <w:pBdr>
                <w:top w:val="nil"/>
                <w:left w:val="nil"/>
                <w:bottom w:val="nil"/>
                <w:right w:val="nil"/>
                <w:between w:val="nil"/>
              </w:pBdr>
              <w:spacing w:line="276" w:lineRule="auto"/>
              <w:rPr/>
            </w:pPr>
            <w:r>
              <w:rPr/>
              <w:t xml:space="preserve">Provide education to landowners on best management practices for controlling erosion
</w:t>
            </w:r>
          </w:p>
          <w:p>
            <w:pPr>
              <w:keepNext w:val="on"/>
              <w:keepLines w:val="on"/>
              <w:widowControl w:val="off"/>
              <w:pBdr>
                <w:top w:val="nil"/>
                <w:left w:val="nil"/>
                <w:bottom w:val="nil"/>
                <w:right w:val="nil"/>
                <w:between w:val="nil"/>
              </w:pBdr>
              <w:spacing w:line="276" w:lineRule="auto"/>
              <w:rPr/>
            </w:pP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b w:val="off"/>
                <w:color w:val="ffffff" w:themeColor="background1"/>
              </w:rPr>
            </w:pPr>
            <w:r>
              <w:rPr>
                <w:rFonts w:asciiTheme="minorHAnsi" w:hAnsiTheme="minorHAnsi"/>
                <w:color w:val="ffffff" w:themeColor="background1"/>
              </w:rPr>
              <w:t xml:space="preserve">Category</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spacing w:line="276" w:lineRule="auto"/>
              <w:rPr/>
            </w:pPr>
            <w:r>
              <w:rPr/>
              <w:t xml:space="preserve">TECHNICAL/ENGINEERING ASSISTANCE</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Start Date</w:t>
            </w:r>
          </w:p>
        </w:tc>
        <w:tc>
          <w:tcPr>
            <w:tcW w:w="1458"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16-Apr-18</w:t>
            </w:r>
          </w:p>
        </w:tc>
        <w:tc>
          <w:tcPr>
            <w:tcW w:w="1268"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color w:val="ffffff" w:themeColor="background1"/>
              </w:rPr>
            </w:pPr>
            <w:r>
              <w:rPr>
                <w:b w:val="on"/>
                <w:color w:val="ffffff" w:themeColor="background1"/>
              </w:rPr>
              <w:t xml:space="preserve">End Date</w:t>
            </w:r>
          </w:p>
        </w:tc>
        <w:tc>
          <w:tcPr>
            <w:tcW w:w="1197" w:type="pct"/>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p>
        </w:tc>
      </w:tr>
      <w:tr>
        <w:trPr>
          <w:trHeight w:val="30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rPr>
                <w:rFonts w:asciiTheme="minorHAnsi" w:hAnsiTheme="minorHAnsi"/>
                <w:color w:val="ffffff" w:themeColor="background1"/>
              </w:rPr>
            </w:pPr>
            <w:r>
              <w:rPr>
                <w:rFonts w:asciiTheme="minorHAnsi" w:hAnsiTheme="minorHAnsi"/>
                <w:color w:val="ffffff" w:themeColor="background1"/>
              </w:rPr>
              <w:t xml:space="preserve">Has Rates and Hours?</w:t>
            </w:r>
          </w:p>
        </w:tc>
        <w:tc>
          <w:tcPr>
            <w:tcW w:w="3923" w:type="pct"/>
            <w:gridSpan w:val="3"/>
            <w:tcBorders>
              <w:top w:val="none" w:sz="0" w:space="0" w:color="auto"/>
              <w:left w:val="none" w:sz="0" w:space="0" w:color="auto"/>
              <w:bottom w:val="none" w:sz="0" w:space="0" w:color="auto"/>
              <w:right w:val="none" w:sz="0" w:space="0" w:color="auto"/>
            </w:tcBorders>
          </w:tcPr>
          <w:p>
            <w:pPr>
              <w:keepNext w:val="on"/>
              <w:keepLines w:val="on"/>
              <w:widowControl w:val="off"/>
              <w:pBdr>
                <w:top w:val="nil"/>
                <w:left w:val="nil"/>
                <w:bottom w:val="nil"/>
                <w:right w:val="nil"/>
                <w:between w:val="nil"/>
              </w:pBdr>
              <w:rPr/>
            </w:pPr>
            <w:r>
              <w:rPr/>
              <w:t xml:space="preserve">Yes</w:t>
            </w:r>
          </w:p>
        </w:tc>
      </w:tr>
      <w:tr>
        <w:trPr>
          <w:trHeight w:val="353" w:hRule="atLeast"/>
        </w:trPr>
        <w:tc>
          <w:tcPr>
            <w:tcW w:w="1077" w:type="pct"/>
            <w:tcBorders>
              <w:top w:val="none" w:sz="0" w:space="0" w:color="auto"/>
              <w:left w:val="none" w:sz="0" w:space="0" w:color="auto"/>
              <w:bottom w:val="none" w:sz="0" w:space="0" w:color="auto"/>
              <w:right w:val="none" w:sz="0" w:space="0" w:color="auto"/>
            </w:tcBorders>
            <w:shd w:val="clear" w:color="auto" w:fill="548dd4" w:themeFill="text2" w:themeFillTint="99"/>
          </w:tcPr>
          <w:p>
            <w:pPr>
              <w:keepNext w:val="on"/>
              <w:keepLines w:val="on"/>
              <w:widowControl w:val="off"/>
              <w:pBdr>
                <w:top w:val="nil"/>
                <w:left w:val="nil"/>
                <w:bottom w:val="nil"/>
                <w:right w:val="nil"/>
                <w:between w:val="nil"/>
              </w:pBdr>
              <w:spacing w:line="276" w:lineRule="auto"/>
              <w:rPr>
                <w:rFonts w:asciiTheme="minorHAnsi" w:hAnsiTheme="minorHAnsi"/>
                <w:color w:val="ffffff" w:themeColor="background1"/>
              </w:rPr>
            </w:pPr>
            <w:r>
              <w:rPr>
                <w:rFonts w:asciiTheme="minorHAnsi" w:hAnsiTheme="minorHAnsi"/>
                <w:color w:val="ffffff" w:themeColor="background1"/>
              </w:rPr>
              <w:t xml:space="preserve">Actual Results</w:t>
            </w:r>
          </w:p>
        </w:tc>
        <w:tc>
          <w:tcPr>
            <w:tcW w:w="3923" w:type="pct"/>
            <w:gridSpan w:val="3"/>
            <w:tcBorders>
              <w:top w:val="none" w:sz="0" w:space="0" w:color="auto"/>
              <w:left w:val="none" w:sz="0" w:space="0" w:color="auto"/>
              <w:bottom w:val="none" w:sz="0" w:space="0" w:color="auto"/>
              <w:right w:val="none" w:sz="0" w:space="0" w:color="auto"/>
            </w:tcBorders>
            <w:shd w:val="clear" w:color="auto" w:fill="d3dfee" w:themeFill="accent1" w:themeFillTint="3F"/>
          </w:tcPr>
          <w:p>
            <w:pPr>
              <w:keepNext w:val="on"/>
              <w:keepLines w:val="on"/>
              <w:widowControl w:val="off"/>
              <w:pBdr>
                <w:top w:val="nil"/>
                <w:left w:val="nil"/>
                <w:bottom w:val="nil"/>
                <w:right w:val="nil"/>
                <w:between w:val="nil"/>
              </w:pBdr>
              <w:spacing w:line="276" w:lineRule="auto"/>
              <w:rPr/>
            </w:pPr>
            <w:r>
              <w:rPr/>
              <w:t xml:space="preserve">2018
</w:t>
            </w:r>
          </w:p>
          <w:p>
            <w:pPr>
              <w:keepNext w:val="on"/>
              <w:keepLines w:val="on"/>
              <w:widowControl w:val="off"/>
              <w:pBdr>
                <w:top w:val="nil"/>
                <w:left w:val="nil"/>
                <w:bottom w:val="nil"/>
                <w:right w:val="nil"/>
                <w:between w:val="nil"/>
              </w:pBdr>
              <w:spacing w:line="276" w:lineRule="auto"/>
              <w:rPr/>
            </w:pPr>
            <w:r>
              <w:rPr/>
              <w:t xml:space="preserve">These funds were used to cover staff hours spent assisting landowners with the District Cover Crop Cost Share program.   </w:t>
            </w:r>
          </w:p>
        </w:tc>
      </w:tr>
    </w:tbl>
    <w:p>
      <w:pPr>
        <w:pBdr>
          <w:top w:val="nil"/>
          <w:left w:val="nil"/>
          <w:bottom w:val="nil"/>
          <w:right w:val="nil"/>
          <w:between w:val="nil"/>
        </w:pBdr>
        <w:spacing w:after="0"/>
        <w:rPr>
          <w:rFonts w:asciiTheme="majorHAnsi" w:hAnsiTheme="majorHAnsi"/>
          <w:sz w:val="20"/>
          <w:szCs w:val="20"/>
        </w:rPr>
      </w:pPr>
      <w:r>
        <w:rPr>
          <w:rFonts w:asciiTheme="majorHAnsi" w:hAnsiTheme="majorHAnsi"/>
          <w:sz w:val="20"/>
          <w:szCs w:val="20"/>
        </w:rPr>
        <w:t xml:space="preserve">  </w:t>
      </w:r>
    </w:p>
    <w:p>
      <w:pPr>
        <w:pStyle w:val="Heading2"/>
        <w:pBdr>
          <w:top w:val="nil"/>
          <w:left w:val="nil"/>
          <w:bottom w:val="nil"/>
          <w:right w:val="nil"/>
          <w:between w:val="nil"/>
        </w:pBdr>
        <w:spacing w:line="360" w:lineRule="auto"/>
        <w:rPr>
          <w:sz w:val="24"/>
          <w:szCs w:val="24"/>
        </w:rPr>
      </w:pPr>
      <w:r>
        <w:rPr>
          <w:sz w:val="24"/>
          <w:szCs w:val="24"/>
        </w:rPr>
        <w:t xml:space="preserve">Grant Attachments</w:t>
      </w:r>
    </w:p>
    <w:tbl>
      <w:tblPr>
        <w:tblStyle w:val="LightGrid-Accent1"/>
        <w:tblW w:w="5000" w:type="pct"/>
        <w:tblBorders>
          <w:top w:val="single" w:sz="8" w:color="95b3d7" w:themeColor="accent1" w:themeTint="99"/>
          <w:left w:val="single" w:sz="8" w:color="95b3d7" w:themeColor="accent1" w:themeTint="99"/>
          <w:bottom w:val="single" w:sz="8" w:color="95b3d7" w:themeColor="accent1" w:themeTint="99"/>
          <w:right w:val="single" w:sz="8" w:color="95b3d7" w:themeColor="accent1" w:themeTint="99"/>
          <w:insideH w:val="single" w:sz="8" w:color="95b3d7" w:themeColor="accent1" w:themeTint="99"/>
          <w:insideV w:val="single" w:sz="8" w:color="95b3d7" w:themeColor="accent1" w:themeTint="99"/>
        </w:tblBorders>
        <w:tblLook w:firstRow="on" w:lastRow="off" w:firstColumn="on" w:lastColumn="off" w:noHBand="on" w:noVBand="off"/>
      </w:tblPr>
      <w:tblGrid>
        <w:gridCol w:w="5292"/>
        <w:gridCol w:w="2849"/>
        <w:gridCol w:w="6259"/>
      </w:tblGrid>
      <w:tr>
        <w:trPr>
          <w:cantSplit w:val="on"/>
          <w:tblHeader w:val="on"/>
        </w:trPr>
        <w:tc>
          <w:tcPr>
            <w:tcW w:w="1749"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Name</w:t>
            </w:r>
          </w:p>
        </w:tc>
        <w:tc>
          <w:tcPr>
            <w:tcW w:w="100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Document Type</w:t>
            </w:r>
          </w:p>
        </w:tc>
        <w:tc>
          <w:tcPr>
            <w:tcW w:w="2245" w:type="pct"/>
            <w:tcBorders>
              <w:top w:val="none" w:sz="0" w:space="0" w:color="auto"/>
              <w:left w:val="none" w:sz="0" w:space="0" w:color="auto"/>
              <w:bottom w:val="none" w:sz="0" w:space="0" w:color="auto"/>
              <w:right w:val="none" w:sz="0" w:space="0" w:color="auto"/>
            </w:tcBorders>
            <w:shd w:val="clear" w:color="auto" w:fill="4f81bd" w:themeFill="accent1"/>
          </w:tcPr>
          <w:p>
            <w:pPr>
              <w:pBdr>
                <w:top w:val="nil"/>
                <w:left w:val="nil"/>
                <w:bottom w:val="nil"/>
                <w:right w:val="nil"/>
                <w:between w:val="nil"/>
              </w:pBdr>
              <w:spacing w:line="360" w:lineRule="auto"/>
              <w:jc w:val="center"/>
              <w:rPr>
                <w:rFonts w:asciiTheme="minorHAnsi" w:hAnsiTheme="minorHAnsi"/>
                <w:color w:val="ffffff" w:themeColor="background1"/>
              </w:rPr>
            </w:pPr>
            <w:r>
              <w:rPr>
                <w:rFonts w:asciiTheme="minorHAnsi" w:hAnsiTheme="minorHAnsi"/>
                <w:color w:val="ffffff" w:themeColor="background1"/>
              </w:rPr>
              <w:t xml:space="preserve">Description</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2018/2019 Programs and Operations Grants</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2018/2019 SWCD Programs and Operations Grants - Steele County SWCD</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2018/2019 Programs and Operations Grants executed</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 Agreement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2018/2019 SWCD Programs and Operations Grants - Steele County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- 05/03/2019</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All Details Report - 01/29/2019</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All Details Report</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All Details Report - 02/22/2019</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Steele 2018 NLMP</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Grant</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2018 - SWCD Local Capacity Services (Steele County SWCD)</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- 01/17/2018</w:t>
            </w:r>
          </w:p>
        </w:tc>
      </w:tr>
      <w:tr>
        <w:trPr>
          <w:cantSplit w:val="on"/>
        </w:trPr>
        <w:tc>
          <w:tcPr>
            <w:tcW w:w="1749"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tcPr>
          <w:p>
            <w:pPr>
              <w:pBdr>
                <w:top w:val="nil"/>
                <w:left w:val="nil"/>
                <w:bottom w:val="nil"/>
                <w:right w:val="nil"/>
                <w:between w:val="nil"/>
              </w:pBdr>
              <w:spacing w:line="276" w:lineRule="auto"/>
              <w:rPr/>
            </w:pPr>
            <w:r>
              <w:rPr/>
              <w:t xml:space="preserve">Workflow Generated  - Work Plan - 03/12/2018</w:t>
            </w:r>
          </w:p>
        </w:tc>
      </w:tr>
      <w:tr>
        <w:trPr>
          <w:cantSplit w:val="on"/>
        </w:trPr>
        <w:tc>
          <w:tcPr>
            <w:tcW w:w="1749"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rFonts w:asciiTheme="minorHAnsi" w:hAnsiTheme="minorHAnsi"/>
                <w:b w:val="off"/>
              </w:rPr>
            </w:pPr>
            <w:r>
              <w:rPr>
                <w:rFonts w:asciiTheme="minorHAnsi" w:hAnsiTheme="minorHAnsi"/>
              </w:rPr>
              <w:t xml:space="preserve">Work Plan</w:t>
            </w:r>
          </w:p>
        </w:tc>
        <w:tc>
          <w:tcPr>
            <w:tcW w:w="100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w:t>
            </w:r>
          </w:p>
        </w:tc>
        <w:tc>
          <w:tcPr>
            <w:tcW w:w="2245" w:type="pct"/>
            <w:tcBorders>
              <w:top w:val="none" w:sz="0" w:space="0" w:color="auto"/>
              <w:left w:val="none" w:sz="0" w:space="0" w:color="auto"/>
              <w:bottom w:val="none" w:sz="0" w:space="0" w:color="auto"/>
              <w:right w:val="none" w:sz="0" w:space="0" w:color="auto"/>
            </w:tcBorders>
            <w:shd w:val="clear" w:color="auto" w:fill="d3dfee" w:themeFill="accent1" w:themeFillTint="3F"/>
          </w:tcPr>
          <w:p>
            <w:pPr>
              <w:pBdr>
                <w:top w:val="nil"/>
                <w:left w:val="nil"/>
                <w:bottom w:val="nil"/>
                <w:right w:val="nil"/>
                <w:between w:val="nil"/>
              </w:pBdr>
              <w:spacing w:line="276" w:lineRule="auto"/>
              <w:rPr/>
            </w:pPr>
            <w:r>
              <w:rPr/>
              <w:t xml:space="preserve">Workflow Generated  - Work Plan - 08/31/2017</w:t>
            </w:r>
          </w:p>
        </w:tc>
      </w:tr>
    </w:tbl>
    <w:p>
      <w:pPr>
        <w:pBdr>
          <w:top w:val="nil"/>
          <w:left w:val="nil"/>
          <w:bottom w:val="nil"/>
          <w:right w:val="nil"/>
          <w:between w:val="nil"/>
        </w:pBdr>
        <w:spacing w:after="0"/>
        <w:rPr>
          <w:rFonts w:asciiTheme="majorHAnsi" w:hAnsiTheme="majorHAnsi"/>
          <w:sz w:val="20"/>
          <w:szCs w:val="20"/>
        </w:rPr>
      </w:pPr>
    </w:p>
    <w:p>
      <w:pPr>
        <w:pBdr>
          <w:top w:val="nil"/>
          <w:left w:val="nil"/>
          <w:bottom w:val="nil"/>
          <w:right w:val="nil"/>
          <w:between w:val="nil"/>
        </w:pBdr>
        <w:spacing w:after="0" w:line="360" w:lineRule="auto"/>
        <w:rPr>
          <w:rFonts w:asciiTheme="majorHAnsi" w:hAnsiTheme="majorHAnsi"/>
          <w:b w:val="on"/>
          <w:sz w:val="20"/>
          <w:szCs w:val="20"/>
        </w:rPr>
      </w:pPr>
    </w:p>
    <w:sectPr>
      <w:footerReference w:type="default" r:id="rId5"/>
      <w:type w:val="continuous"/>
      <w:pgSz w:w="15840" w:h="12240" w:orient="landscape"/>
      <w:pgMar w:top="720" w:right="720" w:bottom="720" w:left="720" w:header="720" w:footer="720" w:gutter="0"/>
      <w:pgBorders w:offsetFrom="page">
        <w:top w:val="nil"/>
        <w:left w:val="nil"/>
        <w:bottom w:val="nil"/>
        <w:right w:val="nil"/>
      </w:pgBorders>
    </w:sectPr>
  </w:body>
</w:document>
</file>

<file path=word/fontTable.xml><?xml version="1.0" encoding="utf-8"?>
<w:fonts xmlns:r="http://schemas.openxmlformats.org/officeDocument/2006/relationships" xmlns:w="http://schemas.openxmlformats.org/wordprocessingml/2006/main">
  <w:font w:name="Arial">
    <w:charset w:val="00"/>
    <w:family w:val="swiss"/>
    <w:pitch w:val="variable"/>
  </w:font>
  <w:font w:name="Calibri">
    <w:panose1 w:val="020F0502020204030204"/>
    <w:charset w:val="00"/>
    <w:family w:val="swiss"/>
    <w:pitch w:val="variable"/>
  </w:font>
  <w:font w:name="Cambria">
    <w:panose1 w:val="02040503050406030204"/>
    <w:charset w:val="00"/>
    <w:family w:val="roman"/>
    <w:pitch w:val="variable"/>
  </w:font>
  <w:font w:name="MS Mincho">
    <w:charset w:val="01"/>
    <w:family w:val="nil"/>
    <w:pitch w:val="default"/>
  </w:font>
  <w:font w:name="Times New Roman">
    <w:panose1 w:val="02020603050405020304"/>
    <w:charset w:val="0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wpc="http://schemas.microsoft.com/office/word/2010/wordprocessingCanvas" xmlns:w14="http://schemas.microsoft.com/office/word/2010/wordml" xmlns:wp14="http://schemas.microsoft.com/office/word/2010/wordprocessingDrawing" xmlns:wpg="http://schemas.microsoft.com/office/word/2010/wordprocessingGroup" xmlns:wpi="http://schemas.microsoft.com/office/word/2010/wordprocessingInk" xmlns:wps="http://schemas.microsoft.com/office/word/2010/wordprocessingShape" mc:Ignorable="w14 wp14">
  <w:p>
    <w:pPr>
      <w:pStyle w:val="Footer"/>
      <w:pBdr>
        <w:top w:val="nil"/>
        <w:left w:val="nil"/>
        <w:bottom w:val="nil"/>
        <w:right w:val="nil"/>
        <w:between w:val="nil"/>
      </w:pBdr>
      <w:rPr/>
    </w:pPr>
    <w:r>
      <w:rPr>
        <w:sz w:val="20"/>
        <w:szCs w:val="20"/>
      </w:rPr>
      <w:t xml:space="preserve">Report created on:</w:t>
    </w:r>
    <w:fldSimple w:instr=" PRINTDATE  \@ &quot;M/d/yy&quot; ">
      <w:r>
        <w:rPr>
          <w:sz w:val="20"/>
          <w:szCs w:val="20"/>
        </w:rPr>
        <w:t xml:space="preserve">7/1/19</w:t>
      </w:r>
    </w:fldSimple>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 xml:space="preserve">Page </w:t>
    </w:r>
    <w:r>
      <w:rPr>
        <w:b w:val="on"/>
        <w:sz w:val="20"/>
        <w:szCs w:val="20"/>
      </w:rPr>
      <w:fldChar w:fldCharType="begin"/>
    </w:r>
    <w:r>
      <w:rPr>
        <w:b w:val="on"/>
        <w:sz w:val="20"/>
        <w:szCs w:val="20"/>
      </w:rPr>
      <w:instrText> PAGE </w:instrText>
    </w:r>
    <w:r>
      <w:rPr>
        <w:b w:val="on"/>
        <w:sz w:val="20"/>
        <w:szCs w:val="20"/>
      </w:rPr>
      <w:r>
        <w:fldChar w:fldCharType="separate"/>
      </w:r>
    </w:r>
    <w:r>
      <w:rPr>
        <w:b w:val="on"/>
        <w:sz w:val="20"/>
        <w:szCs w:val="20"/>
      </w:rPr>
      <w:t xml:space="preserve">1</w:t>
    </w:r>
    <w:r>
      <w:rPr>
        <w:b w:val="on"/>
        <w:sz w:val="20"/>
        <w:szCs w:val="20"/>
      </w:rPr>
      <w:fldChar w:fldCharType="end"/>
    </w:r>
    <w:r>
      <w:rPr>
        <w:sz w:val="20"/>
        <w:szCs w:val="20"/>
      </w:rPr>
      <w:t xml:space="preserve"> of </w:t>
    </w:r>
    <w:r>
      <w:rPr>
        <w:b w:val="on"/>
        <w:sz w:val="20"/>
        <w:szCs w:val="20"/>
      </w:rPr>
      <w:fldChar w:fldCharType="begin"/>
    </w:r>
    <w:r>
      <w:rPr>
        <w:b w:val="on"/>
        <w:sz w:val="20"/>
        <w:szCs w:val="20"/>
      </w:rPr>
      <w:instrText> NUMPAGES </w:instrText>
    </w:r>
    <w:r>
      <w:rPr>
        <w:b w:val="on"/>
        <w:sz w:val="20"/>
        <w:szCs w:val="20"/>
      </w:rPr>
      <w:r>
        <w:fldChar w:fldCharType="separate"/>
      </w:r>
    </w:r>
    <w:r>
      <w:rPr>
        <w:b w:val="on"/>
        <w:sz w:val="20"/>
        <w:szCs w:val="20"/>
      </w:rPr>
      <w:t xml:space="preserve">7</w:t>
    </w:r>
    <w:r>
      <w:rPr>
        <w:b w:val="on"/>
        <w:sz w:val="20"/>
        <w:szCs w:val="20"/>
      </w:rPr>
      <w:fldChar w:fldCharType="end"/>
    </w:r>
    <w:r>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 xmlns:w10="urn:schemas-microsoft-com:office:word" xmlns:w="http://schemas.openxmlformats.org/wordprocessingml/2006/main" xmlns:sl="http://schemas.openxmlformats.org/schemaLibrary/2006/main">
  <w:defaultTabStop w:val="720"/>
  <w:compat>
    <w:compatSetting w:name="compatibilityMode" w:uri="http://schemas.microsoft.com/office/word" w:val="14"/>
  </w:compat>
  <w:clrSchemeMapping w:bg1="light1" w:t2="dark2" w:bg2="light2" w:t1="dark1"/>
</w:settings>
</file>

<file path=word/styles.xml><?xml version="1.0" encoding="utf-8"?>
<w:styles xmlns:r="http://schemas.openxmlformats.org/officeDocument/2006/relationships" xmlns:w="http://schemas.openxmlformats.org/wordprocessingml/2006/main">
  <w:docDefaults>
    <w:rPrDefault>
      <w:rPr>
        <w:rFonts w:asciiTheme="minorHAnsi" w:hAnsiTheme="minorHAnsi" w:cstheme="minorBidi" w:eastAsiaTheme="minorHAnsi"/>
        <w:sz w:val="22"/>
        <w:szCs w:val="22"/>
        <w:lang w:val="EN-US" w:eastAsia="EN-US" w:bidi="AR-SA"/>
      </w:rPr>
    </w:rPrDefault>
    <w:pPrDefault>
      <w:pPr>
        <w:pBdr>
          <w:top w:val="nil"/>
          <w:left w:val="nil"/>
          <w:bottom w:val="nil"/>
          <w:right w:val="nil"/>
          <w:between w:val="nil"/>
        </w:pBdr>
        <w:spacing w:after="200" w:line="276" w:lineRule="auto"/>
      </w:pPr>
    </w:pPrDefault>
  </w:docDefaults>
  <w:style w:type="paragraph" w:default="1" w:styleId="Normal">
    <w:name w:val="Normal"/>
    <w:pPr>
      <w:pBdr>
        <w:top w:val="nil"/>
        <w:left w:val="nil"/>
        <w:bottom w:val="nil"/>
        <w:right w:val="nil"/>
        <w:between w:val="nil"/>
      </w:pBdr>
    </w:pPr>
    <w:rPr>
      <w:rFonts w:eastAsiaTheme="minorEastAsia"/>
      <w:sz w:val="22"/>
      <w:szCs w:val="22"/>
    </w:rPr>
  </w:style>
  <w:style w:type="paragraph" w:styleId="Heading2">
    <w:name w:val="heading 2"/>
    <w:basedOn w:val="Normal"/>
    <w:link w:val="Heading2Char"/>
    <w:pPr>
      <w:keepNext w:val="on"/>
      <w:keepLines w:val="on"/>
      <w:pBdr>
        <w:top w:val="nil"/>
        <w:left w:val="nil"/>
        <w:bottom w:val="nil"/>
        <w:right w:val="nil"/>
        <w:between w:val="nil"/>
      </w:pBdr>
      <w:spacing w:before="200" w:after="0"/>
      <w:outlineLvl w:val="1"/>
    </w:pPr>
    <w:rPr>
      <w:rFonts w:asciiTheme="majorHAnsi" w:hAnsiTheme="majorHAnsi" w:cstheme="majorBidi" w:eastAsiaTheme="majorEastAsia"/>
      <w:b w:val="on"/>
      <w:color w:val="4f81bd" w:themeColor="accent1"/>
      <w:sz w:val="26"/>
      <w:szCs w:val="26"/>
    </w:rPr>
  </w:style>
  <w:style w:type="character" w:default="1" w:styleId="DefaultParagraphFont">
    <w:name w:val="Default Paragraph Font"/>
    <w:pPr>
      <w:pBdr>
        <w:top w:val="nil"/>
        <w:left w:val="nil"/>
        <w:bottom w:val="nil"/>
        <w:right w:val="nil"/>
        <w:between w:val="nil"/>
      </w:pBdr>
    </w:pPr>
    <w:rPr>
      <w:sz w:val="22"/>
      <w:szCs w:val="22"/>
    </w:rPr>
  </w:style>
  <w:style w:type="table" w:default="1" w:styleId="TableNormal">
    <w:name w:val="Normal Table"/>
    <w:pPr>
      <w:pBdr>
        <w:top w:val="nil"/>
        <w:left w:val="nil"/>
        <w:bottom w:val="nil"/>
        <w:right w:val="nil"/>
        <w:between w:val="nil"/>
      </w:pBdr>
    </w:pPr>
    <w:rPr>
      <w:sz w:val="22"/>
      <w:szCs w:val="22"/>
    </w:rPr>
    <w:tblPr>
      <w:tblW w:w="0" w:type="dxa"/>
      <w:tblInd w:w="0" w:type="dxa"/>
      <w:tblCellMar>
        <w:top w:w="0" w:type="dxa"/>
        <w:left w:w="108" w:type="dxa"/>
        <w:bottom w:w="0" w:type="dxa"/>
        <w:right w:w="108" w:type="dxa"/>
      </w:tblCellMar>
    </w:tblPr>
    <w:trPr/>
    <w:tcPr/>
  </w:style>
  <w:style w:type="numbering" w:default="1" w:styleId="NoList">
    <w:name w:val="No List"/>
    <w:pPr>
      <w:pBdr>
        <w:top w:val="nil"/>
        <w:left w:val="nil"/>
        <w:bottom w:val="nil"/>
        <w:right w:val="nil"/>
        <w:between w:val="nil"/>
      </w:pBdr>
    </w:pPr>
    <w:rPr>
      <w:sz w:val="22"/>
      <w:szCs w:val="22"/>
    </w:rPr>
  </w:style>
  <w:style w:type="table" w:styleId="TableGrid">
    <w:name w:val="Table Grid"/>
    <w:basedOn w:val="TableNormal"/>
    <w:pPr>
      <w:pBdr>
        <w:top w:val="nil"/>
        <w:left w:val="nil"/>
        <w:bottom w:val="nil"/>
        <w:right w:val="nil"/>
        <w:between w:val="nil"/>
      </w:pBdr>
      <w:spacing w:after="0" w:line="240" w:lineRule="auto"/>
    </w:pPr>
    <w:rPr/>
    <w:tblPr>
      <w:tblW w:w="0" w:type="dxa"/>
      <w:tblBorders>
        <w:top w:val="single" w:sz="4" w:color="auto"/>
        <w:left w:val="single" w:sz="4" w:color="auto"/>
        <w:bottom w:val="single" w:sz="4" w:color="auto"/>
        <w:right w:val="single" w:sz="4" w:color="auto"/>
        <w:insideH w:val="single" w:sz="4" w:color="auto"/>
        <w:insideV w:val="single" w:sz="4" w:color="auto"/>
      </w:tblBorders>
    </w:tblPr>
    <w:trPr/>
    <w:tcPr/>
  </w:style>
  <w:style w:type="character" w:styleId="Heading2Char">
    <w:name w:val="Heading 2 Char"/>
    <w:basedOn w:val="DefaultParagraphFont"/>
    <w:link w:val="Heading2"/>
    <w:pPr>
      <w:pBdr>
        <w:top w:val="nil"/>
        <w:left w:val="nil"/>
        <w:bottom w:val="nil"/>
        <w:right w:val="nil"/>
        <w:between w:val="nil"/>
      </w:pBdr>
    </w:pPr>
    <w:rPr>
      <w:rFonts w:asciiTheme="majorHAnsi" w:hAnsiTheme="majorHAnsi" w:cstheme="majorBidi" w:eastAsiaTheme="majorEastAsia"/>
      <w:b w:val="on"/>
      <w:color w:val="4f81bd" w:themeColor="accent1"/>
      <w:sz w:val="26"/>
      <w:szCs w:val="26"/>
    </w:rPr>
  </w:style>
  <w:style w:type="paragraph" w:styleId="Footer">
    <w:name w:val="footer"/>
    <w:basedOn w:val="Normal"/>
    <w:link w:val="FooterChar"/>
    <w:pPr>
      <w:pBdr>
        <w:top w:val="nil"/>
        <w:left w:val="nil"/>
        <w:bottom w:val="nil"/>
        <w:right w:val="nil"/>
        <w:between w:val="nil"/>
      </w:pBdr>
      <w:tabs>
        <w:tab w:val="center" w:leader="none" w:pos="4680"/>
        <w:tab w:val="right" w:leader="none" w:pos="9360"/>
      </w:tabs>
      <w:spacing w:after="0" w:line="240" w:lineRule="auto"/>
    </w:pPr>
    <w:rPr/>
  </w:style>
  <w:style w:type="character" w:styleId="FooterChar">
    <w:name w:val="Footer Char"/>
    <w:basedOn w:val="DefaultParagraphFont"/>
    <w:link w:val="Footer"/>
    <w:pPr>
      <w:pBdr>
        <w:top w:val="nil"/>
        <w:left w:val="nil"/>
        <w:bottom w:val="nil"/>
        <w:right w:val="nil"/>
        <w:between w:val="nil"/>
      </w:pBdr>
    </w:pPr>
    <w:rPr>
      <w:rFonts w:eastAsiaTheme="minorEastAsia"/>
    </w:rPr>
  </w:style>
  <w:style w:type="table" w:styleId="MediumShading1-Accent1">
    <w:name w:val="Medium Shading 1 Accent 1"/>
    <w:basedOn w:val="TableNormal"/>
    <w:pPr>
      <w:pBdr>
        <w:top w:val="nil"/>
        <w:left w:val="nil"/>
        <w:bottom w:val="nil"/>
        <w:right w:val="nil"/>
        <w:between w:val="nil"/>
      </w:pBdr>
      <w:spacing w:after="0" w:line="240" w:lineRule="auto"/>
    </w:pPr>
    <w:rPr/>
    <w:tblPr>
      <w:tblW w:w="0" w:type="dxa"/>
      <w:tblBorders>
        <w:top w:val="single" w:sz="8" w:color="7ba0cd" w:themeColor="accent1" w:themeTint="BF"/>
        <w:left w:val="single" w:sz="8" w:color="7ba0cd" w:themeColor="accent1" w:themeTint="BF"/>
        <w:bottom w:val="single" w:sz="8" w:color="7ba0cd" w:themeColor="accent1" w:themeTint="BF"/>
        <w:right w:val="single" w:sz="8" w:color="7ba0cd" w:themeColor="accent1" w:themeTint="BF"/>
        <w:insideH w:val="single" w:sz="8" w:color="7ba0cd" w:themeColor="accent1" w:themeTint="BF"/>
      </w:tblBorders>
    </w:tblPr>
    <w:trPr/>
    <w:tcPr/>
    <w:tblStylePr w:type="firstRow">
      <w:rPr>
        <w:b w:val="on"/>
        <w:color w:val="ffffff" w:themeColor="background1"/>
        <w:sz w:val="20"/>
        <w:szCs w:val="20"/>
      </w:rPr>
      <w:tcPr>
        <w:tcBorders>
          <w:top w:val="single" w:sz="8" w:color="7ba0cd" w:themeColor="accent1" w:themeTint="BF"/>
          <w:left w:val="single" w:sz="8" w:color="7ba0cd" w:themeColor="accent1" w:themeTint="BF"/>
          <w:bottom w:val="single" w:sz="8" w:color="7ba0cd" w:themeColor="accent1" w:themeTint="BF"/>
          <w:right w:val="single" w:sz="8" w:color="7ba0cd" w:themeColor="accent1" w:themeTint="BF"/>
        </w:tcBorders>
        <w:shd w:val="clear" w:color="auto" w:fill="4f81bd" w:themeFill="accent1"/>
      </w:tcPr>
    </w:tblStylePr>
    <w:tblStylePr w:type="lastRow">
      <w:rPr>
        <w:b w:val="on"/>
        <w:sz w:val="20"/>
        <w:szCs w:val="20"/>
      </w:rPr>
      <w:tcPr>
        <w:tcBorders>
          <w:top w:val="double" w:sz="6" w:color="7ba0cd" w:themeColor="accent1" w:themeTint="BF"/>
          <w:left w:val="single" w:sz="8" w:color="7ba0cd" w:themeColor="accent1" w:themeTint="BF"/>
          <w:bottom w:val="single" w:sz="8" w:color="7ba0cd" w:themeColor="accent1" w:themeTint="BF"/>
          <w:right w:val="single" w:sz="8" w:color="7ba0cd" w:themeColor="accent1" w:themeTint="BF"/>
        </w:tcBorders>
      </w:tcPr>
    </w:tblStylePr>
    <w:tblStylePr w:type="firstCol">
      <w:rPr>
        <w:b w:val="on"/>
        <w:sz w:val="20"/>
        <w:szCs w:val="20"/>
      </w:rPr>
      <w:tcPr/>
    </w:tblStylePr>
    <w:tblStylePr w:type="lastCol">
      <w:rPr>
        <w:b w:val="on"/>
        <w:sz w:val="20"/>
        <w:szCs w:val="20"/>
      </w:rPr>
      <w:tcPr/>
    </w:tblStylePr>
    <w:tblStylePr w:type="band1Vert">
      <w:rPr>
        <w:sz w:val="20"/>
        <w:szCs w:val="20"/>
      </w:rPr>
      <w:tcPr>
        <w:shd w:val="clear" w:color="auto" w:fill="d3dfee" w:themeFill="accent1" w:themeFillTint="3F"/>
      </w:tcPr>
    </w:tblStylePr>
    <w:tblStylePr w:type="band1Horz">
      <w:rPr>
        <w:sz w:val="20"/>
        <w:szCs w:val="20"/>
      </w:rPr>
      <w:tcPr>
        <w:shd w:val="clear" w:color="auto" w:fill="d3dfee" w:themeFill="accent1" w:themeFillTint="3F"/>
      </w:tcPr>
    </w:tblStylePr>
    <w:tblStylePr w:type="band2Horz">
      <w:rPr>
        <w:sz w:val="20"/>
        <w:szCs w:val="20"/>
      </w:rPr>
      <w:tcPr/>
    </w:tblStylePr>
  </w:style>
  <w:style w:type="table" w:styleId="LightGrid-Accent1">
    <w:name w:val="Light Grid Accent 1"/>
    <w:basedOn w:val="TableNormal"/>
    <w:pPr>
      <w:pBdr>
        <w:top w:val="nil"/>
        <w:left w:val="nil"/>
        <w:bottom w:val="nil"/>
        <w:right w:val="nil"/>
        <w:between w:val="nil"/>
      </w:pBdr>
      <w:spacing w:after="0" w:line="240" w:lineRule="auto"/>
    </w:pPr>
    <w:rPr/>
    <w:tblPr>
      <w:tblW w:w="0" w:type="dxa"/>
      <w:tblBorders>
        <w:top w:val="single" w:sz="8" w:color="4f81bd" w:themeColor="accent1"/>
        <w:left w:val="single" w:sz="8" w:color="4f81bd" w:themeColor="accent1"/>
        <w:bottom w:val="single" w:sz="8" w:color="4f81bd" w:themeColor="accent1"/>
        <w:right w:val="single" w:sz="8" w:color="4f81bd" w:themeColor="accent1"/>
        <w:insideH w:val="single" w:sz="8" w:color="4f81bd" w:themeColor="accent1"/>
        <w:insideV w:val="single" w:sz="8" w:color="4f81bd" w:themeColor="accent1"/>
      </w:tblBorders>
    </w:tblPr>
    <w:trPr/>
    <w:tcPr/>
    <w:tblStylePr w:type="firstRow">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18" w:color="4f81bd" w:themeColor="accent1"/>
          <w:right w:val="single" w:sz="8" w:color="4f81bd" w:themeColor="accent1"/>
        </w:tcBorders>
      </w:tcPr>
    </w:tblStylePr>
    <w:tblStylePr w:type="lastRow">
      <w:rPr>
        <w:rFonts w:asciiTheme="majorHAnsi" w:hAnsiTheme="majorHAnsi" w:cstheme="majorBidi" w:eastAsiaTheme="majorEastAsia"/>
        <w:b w:val="on"/>
        <w:sz w:val="20"/>
        <w:szCs w:val="20"/>
      </w:rPr>
      <w:tcPr>
        <w:tcBorders>
          <w:top w:val="double" w:sz="6" w:color="4f81bd" w:themeColor="accent1"/>
          <w:left w:val="single" w:sz="8" w:color="4f81bd" w:themeColor="accent1"/>
          <w:bottom w:val="single" w:sz="8" w:color="4f81bd" w:themeColor="accent1"/>
          <w:right w:val="single" w:sz="8" w:color="4f81bd" w:themeColor="accent1"/>
        </w:tcBorders>
      </w:tcPr>
    </w:tblStylePr>
    <w:tblStylePr w:type="firstCol">
      <w:rPr>
        <w:rFonts w:asciiTheme="majorHAnsi" w:hAnsiTheme="majorHAnsi" w:cstheme="majorBidi" w:eastAsiaTheme="majorEastAsia"/>
        <w:b w:val="on"/>
        <w:sz w:val="20"/>
        <w:szCs w:val="20"/>
      </w:rPr>
      <w:tcPr/>
    </w:tblStylePr>
    <w:tblStylePr w:type="lastCol">
      <w:rPr>
        <w:rFonts w:asciiTheme="majorHAnsi" w:hAnsiTheme="majorHAnsi" w:cstheme="majorBidi" w:eastAsiaTheme="majorEastAsia"/>
        <w:b w:val="on"/>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tblStylePr w:type="band1Vert">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1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shd w:val="clear" w:color="auto" w:fill="d3dfee" w:themeFill="accent1" w:themeFillTint="3F"/>
      </w:tcPr>
    </w:tblStylePr>
    <w:tblStylePr w:type="band2Horz">
      <w:rPr>
        <w:sz w:val="20"/>
        <w:szCs w:val="20"/>
      </w:rPr>
      <w:tcPr>
        <w:tcBorders>
          <w:top w:val="single" w:sz="8" w:color="4f81bd" w:themeColor="accent1"/>
          <w:left w:val="single" w:sz="8" w:color="4f81bd" w:themeColor="accent1"/>
          <w:bottom w:val="single" w:sz="8" w:color="4f81bd" w:themeColor="accent1"/>
          <w:right w:val="single" w:sz="8" w:color="4f81bd" w:themeColor="accent1"/>
        </w:tcBorders>
      </w:tcPr>
    </w:tblStylePr>
  </w:style>
</w:styles>
</file>

<file path=word/_rels/document.xml.rels><?xml version="1.0" encoding="utf-8"?>
<Relationships xmlns="http://schemas.openxmlformats.org/package/2006/relationships">
  <Relationship Id="rId1" Type="http://schemas.openxmlformats.org/officeDocument/2006/relationships/settings" Target="settings.xml" />
  <Relationship Id="rId2" Type="http://schemas.openxmlformats.org/officeDocument/2006/relationships/fontTable" Target="fontTable.xml" />
  <Relationship Id="rId3" Type="http://schemas.openxmlformats.org/officeDocument/2006/relationships/styles" Target="styles.xml" />
  <Relationship Id="rId4" Type="http://schemas.openxmlformats.org/officeDocument/2006/relationships/theme" Target="theme/theme1.xml" />
  <Relationship Id="rId5" Type="http://schemas.openxmlformats.org/officeDocument/2006/relationships/footer" Target="footer1.xml" />
  <Relationship Id="rId7" Type="http://schemas.openxmlformats.org/officeDocument/2006/relationships/image" Target="media/image1.png" />
</Relationships>
</file>

<file path=word/theme/theme1.xml><?xml version="1.0" encoding="utf-8"?>
<a:theme xmlns:a="http://schemas.openxmlformats.org/drawingml/2006/main" xmlns:r="http://schemas.openxmlformats.org/officeDocument/2006/relationship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7</Pages>
  <Application>Microsoft Office Word</Application>
  <Company>Board of Water and Soil Resources (BWSR)</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2019-07-01T20:14:00Z</dcterms:created>
  <dcterms:modified xsi:type="dcterms:W3CDTF">2019-07-01T20:14:00Z</dcterms:modified>
</cp:coreProperties>
</file>